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1F085" w14:textId="77777777" w:rsidR="009515E8" w:rsidRPr="002A2917" w:rsidRDefault="009515E8" w:rsidP="007640F9">
      <w:pPr>
        <w:spacing w:line="360" w:lineRule="auto"/>
        <w:jc w:val="center"/>
        <w:rPr>
          <w:rFonts w:asciiTheme="minorHAnsi" w:hAnsiTheme="minorHAnsi" w:cstheme="minorHAnsi"/>
          <w:b/>
          <w:sz w:val="32"/>
          <w:szCs w:val="32"/>
        </w:rPr>
      </w:pPr>
      <w:r w:rsidRPr="002A2917">
        <w:rPr>
          <w:rFonts w:asciiTheme="minorHAnsi" w:hAnsiTheme="minorHAnsi" w:cstheme="minorHAnsi"/>
          <w:b/>
          <w:sz w:val="32"/>
          <w:szCs w:val="32"/>
        </w:rPr>
        <w:t>SPECYFIKACJA WARUNKÓW ZAMÓWIENIA</w:t>
      </w:r>
    </w:p>
    <w:p w14:paraId="22BB9CEF" w14:textId="77777777" w:rsidR="009515E8" w:rsidRPr="00735D2A" w:rsidRDefault="009515E8" w:rsidP="007640F9">
      <w:pPr>
        <w:spacing w:before="2400"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ZAMAWIAJĄCY:</w:t>
      </w:r>
    </w:p>
    <w:p w14:paraId="1280486E" w14:textId="1D867872" w:rsidR="009515E8" w:rsidRPr="00735D2A" w:rsidRDefault="007640F9"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Gmina Polkowice</w:t>
      </w:r>
    </w:p>
    <w:p w14:paraId="5E67620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Urząd Gminy Polkowice</w:t>
      </w:r>
    </w:p>
    <w:p w14:paraId="3F27832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59-100 Polkowice ul. Rynek 1</w:t>
      </w:r>
    </w:p>
    <w:p w14:paraId="65B10180" w14:textId="77777777" w:rsidR="009515E8" w:rsidRPr="00735D2A" w:rsidRDefault="009515E8" w:rsidP="007640F9">
      <w:pPr>
        <w:spacing w:before="3000" w:line="360" w:lineRule="auto"/>
        <w:jc w:val="center"/>
        <w:rPr>
          <w:rFonts w:asciiTheme="minorHAnsi" w:hAnsiTheme="minorHAnsi" w:cstheme="minorHAnsi"/>
          <w:sz w:val="24"/>
          <w:szCs w:val="24"/>
        </w:rPr>
      </w:pPr>
      <w:r w:rsidRPr="00735D2A">
        <w:rPr>
          <w:rFonts w:asciiTheme="minorHAnsi" w:hAnsiTheme="minorHAnsi" w:cstheme="minorHAnsi"/>
          <w:sz w:val="24"/>
          <w:szCs w:val="24"/>
        </w:rPr>
        <w:t>Dotyczy postępowania o udzielenie zamówienia publicznego na zadanie pn.:</w:t>
      </w:r>
    </w:p>
    <w:p w14:paraId="529367F6" w14:textId="7EA81301" w:rsidR="009515E8" w:rsidRPr="002A2917" w:rsidRDefault="009515E8" w:rsidP="007640F9">
      <w:pPr>
        <w:spacing w:line="360" w:lineRule="auto"/>
        <w:jc w:val="center"/>
        <w:rPr>
          <w:rFonts w:asciiTheme="minorHAnsi" w:hAnsiTheme="minorHAnsi" w:cstheme="minorHAnsi"/>
          <w:b/>
          <w:sz w:val="28"/>
          <w:szCs w:val="28"/>
        </w:rPr>
      </w:pPr>
      <w:r w:rsidRPr="002A2917">
        <w:rPr>
          <w:rFonts w:asciiTheme="minorHAnsi" w:hAnsiTheme="minorHAnsi" w:cstheme="minorHAnsi"/>
          <w:b/>
          <w:sz w:val="28"/>
          <w:szCs w:val="28"/>
        </w:rPr>
        <w:t>“</w:t>
      </w:r>
      <w:r w:rsidR="004B31AC" w:rsidRPr="004B31AC">
        <w:rPr>
          <w:rFonts w:asciiTheme="minorHAnsi" w:hAnsiTheme="minorHAnsi" w:cstheme="minorHAnsi"/>
          <w:b/>
          <w:sz w:val="28"/>
          <w:szCs w:val="28"/>
        </w:rPr>
        <w:t>Budowa ul. Porzeczkowej w Polkowicach</w:t>
      </w:r>
      <w:r w:rsidRPr="002A2917">
        <w:rPr>
          <w:rFonts w:asciiTheme="minorHAnsi" w:hAnsiTheme="minorHAnsi" w:cstheme="minorHAnsi"/>
          <w:b/>
          <w:sz w:val="28"/>
          <w:szCs w:val="28"/>
        </w:rPr>
        <w:t>”</w:t>
      </w:r>
    </w:p>
    <w:p w14:paraId="6327A3D0" w14:textId="77777777" w:rsidR="009515E8" w:rsidRPr="00735D2A" w:rsidRDefault="009515E8" w:rsidP="00735D2A">
      <w:pPr>
        <w:rPr>
          <w:rFonts w:asciiTheme="minorHAnsi" w:hAnsiTheme="minorHAnsi" w:cstheme="minorHAnsi"/>
          <w:sz w:val="24"/>
          <w:szCs w:val="24"/>
        </w:rPr>
      </w:pPr>
      <w:r w:rsidRPr="00735D2A">
        <w:rPr>
          <w:rFonts w:asciiTheme="minorHAnsi" w:hAnsiTheme="minorHAnsi" w:cstheme="minorHAnsi"/>
          <w:sz w:val="24"/>
          <w:szCs w:val="24"/>
        </w:rPr>
        <w:br w:type="page"/>
      </w:r>
    </w:p>
    <w:p w14:paraId="42BD4E7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Wykaz załączników:</w:t>
      </w:r>
    </w:p>
    <w:p w14:paraId="737937D3" w14:textId="057079B8"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 </w:t>
      </w:r>
      <w:r w:rsidRPr="00735D2A">
        <w:rPr>
          <w:rFonts w:asciiTheme="minorHAnsi" w:hAnsiTheme="minorHAnsi" w:cstheme="minorHAnsi"/>
          <w:sz w:val="24"/>
          <w:szCs w:val="24"/>
        </w:rPr>
        <w:tab/>
        <w:t>Formularz Ofertowy - Zamawiający informuje, iż Formularz Ofertowy jest załączony na platformie e</w:t>
      </w:r>
      <w:r w:rsidR="0015017F">
        <w:rPr>
          <w:rFonts w:asciiTheme="minorHAnsi" w:hAnsiTheme="minorHAnsi" w:cstheme="minorHAnsi"/>
          <w:sz w:val="24"/>
          <w:szCs w:val="24"/>
        </w:rPr>
        <w:t>-</w:t>
      </w:r>
      <w:r w:rsidRPr="00735D2A">
        <w:rPr>
          <w:rFonts w:asciiTheme="minorHAnsi" w:hAnsiTheme="minorHAnsi" w:cstheme="minorHAnsi"/>
          <w:sz w:val="24"/>
          <w:szCs w:val="24"/>
        </w:rPr>
        <w:t>zamówienia w wersji interaktywne</w:t>
      </w:r>
      <w:r w:rsidR="00085734" w:rsidRPr="00735D2A">
        <w:rPr>
          <w:rFonts w:asciiTheme="minorHAnsi" w:hAnsiTheme="minorHAnsi" w:cstheme="minorHAnsi"/>
          <w:sz w:val="24"/>
          <w:szCs w:val="24"/>
        </w:rPr>
        <w:t>j</w:t>
      </w:r>
    </w:p>
    <w:p w14:paraId="0C5F9AC2" w14:textId="1341433E"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2: </w:t>
      </w:r>
      <w:r w:rsidRPr="00735D2A">
        <w:rPr>
          <w:rFonts w:asciiTheme="minorHAnsi" w:hAnsiTheme="minorHAnsi" w:cstheme="minorHAnsi"/>
          <w:sz w:val="24"/>
          <w:szCs w:val="24"/>
        </w:rPr>
        <w:tab/>
        <w:t>Oświadczenie Wykonawcy składane na podstawie art. 125 ust. 1 ustawy Prawo zamówień publiczn</w:t>
      </w:r>
      <w:r w:rsidR="00714B4A">
        <w:rPr>
          <w:rFonts w:asciiTheme="minorHAnsi" w:hAnsiTheme="minorHAnsi" w:cstheme="minorHAnsi"/>
          <w:sz w:val="24"/>
          <w:szCs w:val="24"/>
        </w:rPr>
        <w:t>ych wstępnie potwierdzające, że </w:t>
      </w:r>
      <w:r w:rsidRPr="00735D2A">
        <w:rPr>
          <w:rFonts w:asciiTheme="minorHAnsi" w:hAnsiTheme="minorHAnsi" w:cstheme="minorHAnsi"/>
          <w:sz w:val="24"/>
          <w:szCs w:val="24"/>
        </w:rPr>
        <w:t>Wykonawca nie podlega wykluczeniu</w:t>
      </w:r>
      <w:r w:rsidR="007640F9">
        <w:rPr>
          <w:rFonts w:asciiTheme="minorHAnsi" w:hAnsiTheme="minorHAnsi" w:cstheme="minorHAnsi"/>
          <w:sz w:val="24"/>
          <w:szCs w:val="24"/>
        </w:rPr>
        <w:t xml:space="preserve"> oraz spełnia warunki udziału w </w:t>
      </w:r>
      <w:r w:rsidRPr="00735D2A">
        <w:rPr>
          <w:rFonts w:asciiTheme="minorHAnsi" w:hAnsiTheme="minorHAnsi" w:cstheme="minorHAnsi"/>
          <w:sz w:val="24"/>
          <w:szCs w:val="24"/>
        </w:rPr>
        <w:t>postępowaniu</w:t>
      </w:r>
    </w:p>
    <w:p w14:paraId="4AC0B6C1"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3: </w:t>
      </w:r>
      <w:r w:rsidRPr="00735D2A">
        <w:rPr>
          <w:rFonts w:asciiTheme="minorHAnsi" w:hAnsiTheme="minorHAnsi" w:cstheme="minorHAnsi"/>
          <w:sz w:val="24"/>
          <w:szCs w:val="24"/>
        </w:rPr>
        <w:tab/>
        <w:t>Oświadczenie Wykonawców wspólnie ubiegających się o udzielenie zamówienia na podstawie art. 117 ust. 4 ustawy Pzp</w:t>
      </w:r>
    </w:p>
    <w:p w14:paraId="5E2FDF61"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4: </w:t>
      </w:r>
      <w:r w:rsidRPr="00735D2A">
        <w:rPr>
          <w:rFonts w:asciiTheme="minorHAnsi" w:hAnsiTheme="minorHAnsi" w:cstheme="minorHAnsi"/>
          <w:sz w:val="24"/>
          <w:szCs w:val="24"/>
        </w:rPr>
        <w:tab/>
        <w:t>Zobowiązanie podmiotu udostępniającego zasoby</w:t>
      </w:r>
    </w:p>
    <w:p w14:paraId="6D998133" w14:textId="3181900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5: </w:t>
      </w:r>
      <w:r w:rsidRPr="00735D2A">
        <w:rPr>
          <w:rFonts w:asciiTheme="minorHAnsi" w:hAnsiTheme="minorHAnsi" w:cstheme="minorHAnsi"/>
          <w:sz w:val="24"/>
          <w:szCs w:val="24"/>
        </w:rPr>
        <w:tab/>
        <w:t>Oświadczenie podmiotu udostępniającego zasoby, potwierdzające brak podstaw wykluczenia oraz spełnianie warunków udziału w</w:t>
      </w:r>
      <w:r w:rsidR="002A2917">
        <w:rPr>
          <w:rFonts w:asciiTheme="minorHAnsi" w:hAnsiTheme="minorHAnsi" w:cstheme="minorHAnsi"/>
          <w:sz w:val="24"/>
          <w:szCs w:val="24"/>
        </w:rPr>
        <w:t> </w:t>
      </w:r>
      <w:r w:rsidRPr="00735D2A">
        <w:rPr>
          <w:rFonts w:asciiTheme="minorHAnsi" w:hAnsiTheme="minorHAnsi" w:cstheme="minorHAnsi"/>
          <w:sz w:val="24"/>
          <w:szCs w:val="24"/>
        </w:rPr>
        <w:t>postępowaniu</w:t>
      </w:r>
    </w:p>
    <w:p w14:paraId="34FE701F"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6: </w:t>
      </w:r>
      <w:r w:rsidRPr="00735D2A">
        <w:rPr>
          <w:rFonts w:asciiTheme="minorHAnsi" w:hAnsiTheme="minorHAnsi" w:cstheme="minorHAnsi"/>
          <w:sz w:val="24"/>
          <w:szCs w:val="24"/>
        </w:rPr>
        <w:tab/>
      </w:r>
      <w:r w:rsidRPr="008C686B">
        <w:rPr>
          <w:rFonts w:asciiTheme="minorHAnsi" w:hAnsiTheme="minorHAnsi" w:cstheme="minorHAnsi"/>
          <w:sz w:val="24"/>
          <w:szCs w:val="24"/>
        </w:rPr>
        <w:t>Oświadczenie podwykonawcy NIEBĘDĄCEGO podmiotem udostępniającym zasoby, potwierdzające brak podstaw wykluczenia</w:t>
      </w:r>
    </w:p>
    <w:p w14:paraId="20203300" w14:textId="57692199"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7: </w:t>
      </w:r>
      <w:r w:rsidRPr="00735D2A">
        <w:rPr>
          <w:rFonts w:asciiTheme="minorHAnsi" w:hAnsiTheme="minorHAnsi" w:cstheme="minorHAnsi"/>
          <w:sz w:val="24"/>
          <w:szCs w:val="24"/>
        </w:rPr>
        <w:tab/>
        <w:t>Oświadczenie Wykonawcy</w:t>
      </w:r>
      <w:r w:rsidR="0084745C"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w:t>
      </w:r>
      <w:r w:rsidR="00714B4A">
        <w:rPr>
          <w:rFonts w:asciiTheme="minorHAnsi" w:hAnsiTheme="minorHAnsi" w:cstheme="minorHAnsi"/>
          <w:sz w:val="24"/>
          <w:szCs w:val="24"/>
        </w:rPr>
        <w:t>o </w:t>
      </w:r>
      <w:r w:rsidRPr="00735D2A">
        <w:rPr>
          <w:rFonts w:asciiTheme="minorHAnsi" w:hAnsiTheme="minorHAnsi" w:cstheme="minorHAnsi"/>
          <w:sz w:val="24"/>
          <w:szCs w:val="24"/>
        </w:rPr>
        <w:t xml:space="preserve">aktualności informacji zawartych </w:t>
      </w:r>
      <w:r w:rsidR="00714B4A">
        <w:rPr>
          <w:rFonts w:asciiTheme="minorHAnsi" w:hAnsiTheme="minorHAnsi" w:cstheme="minorHAnsi"/>
          <w:sz w:val="24"/>
          <w:szCs w:val="24"/>
        </w:rPr>
        <w:t>w oświadczeniu, o którym mowa w </w:t>
      </w:r>
      <w:r w:rsidRPr="00735D2A">
        <w:rPr>
          <w:rFonts w:asciiTheme="minorHAnsi" w:hAnsiTheme="minorHAnsi" w:cstheme="minorHAnsi"/>
          <w:sz w:val="24"/>
          <w:szCs w:val="24"/>
        </w:rPr>
        <w:t>art. 125 ust. 1 ustawy Pzp, w</w:t>
      </w:r>
      <w:r w:rsidR="00714B4A">
        <w:rPr>
          <w:rFonts w:asciiTheme="minorHAnsi" w:hAnsiTheme="minorHAnsi" w:cstheme="minorHAnsi"/>
          <w:sz w:val="24"/>
          <w:szCs w:val="24"/>
        </w:rPr>
        <w:t xml:space="preserve"> zakresie podstaw wykluczenia z </w:t>
      </w:r>
      <w:r w:rsidRPr="00735D2A">
        <w:rPr>
          <w:rFonts w:asciiTheme="minorHAnsi" w:hAnsiTheme="minorHAnsi" w:cstheme="minorHAnsi"/>
          <w:sz w:val="24"/>
          <w:szCs w:val="24"/>
        </w:rPr>
        <w:t xml:space="preserve">postępowania wskazanych przez </w:t>
      </w:r>
      <w:r w:rsidR="00714B4A">
        <w:rPr>
          <w:rFonts w:asciiTheme="minorHAnsi" w:hAnsiTheme="minorHAnsi" w:cstheme="minorHAnsi"/>
          <w:sz w:val="24"/>
          <w:szCs w:val="24"/>
        </w:rPr>
        <w:t>Zamawiającego</w:t>
      </w:r>
    </w:p>
    <w:p w14:paraId="0E514365"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8:</w:t>
      </w:r>
      <w:r w:rsidRPr="00735D2A">
        <w:rPr>
          <w:rFonts w:asciiTheme="minorHAnsi" w:hAnsiTheme="minorHAnsi" w:cstheme="minorHAnsi"/>
          <w:sz w:val="24"/>
          <w:szCs w:val="24"/>
        </w:rPr>
        <w:tab/>
        <w:t>Informacja o aktualności i prawidłowości podmiotowych środków dowodowych, które Zamawiający posiada</w:t>
      </w:r>
    </w:p>
    <w:p w14:paraId="5E933C9A"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9: </w:t>
      </w:r>
      <w:r w:rsidRPr="00735D2A">
        <w:rPr>
          <w:rFonts w:asciiTheme="minorHAnsi" w:hAnsiTheme="minorHAnsi" w:cstheme="minorHAnsi"/>
          <w:sz w:val="24"/>
          <w:szCs w:val="24"/>
        </w:rPr>
        <w:tab/>
        <w:t>Projektowane postanowienia umowy w postaci „Wzoru Umowy”</w:t>
      </w:r>
    </w:p>
    <w:p w14:paraId="5188C1A7" w14:textId="0A820398"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10: </w:t>
      </w:r>
      <w:r w:rsidRPr="00735D2A">
        <w:rPr>
          <w:rFonts w:asciiTheme="minorHAnsi" w:hAnsiTheme="minorHAnsi" w:cstheme="minorHAnsi"/>
          <w:sz w:val="24"/>
          <w:szCs w:val="24"/>
        </w:rPr>
        <w:tab/>
        <w:t>Wykaz wykonanych robót budowlanych</w:t>
      </w:r>
    </w:p>
    <w:p w14:paraId="0679F81E"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11: </w:t>
      </w:r>
      <w:r w:rsidRPr="00735D2A">
        <w:rPr>
          <w:rFonts w:asciiTheme="minorHAnsi" w:hAnsiTheme="minorHAnsi" w:cstheme="minorHAnsi"/>
          <w:sz w:val="24"/>
          <w:szCs w:val="24"/>
        </w:rPr>
        <w:tab/>
        <w:t>Wykaz osób skierowanych do realizacji zamówienia publicznego</w:t>
      </w:r>
    </w:p>
    <w:p w14:paraId="2334EDEC" w14:textId="77777777" w:rsidR="00CE1C74"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12: </w:t>
      </w:r>
      <w:r w:rsidRPr="00735D2A">
        <w:rPr>
          <w:rFonts w:asciiTheme="minorHAnsi" w:hAnsiTheme="minorHAnsi" w:cstheme="minorHAnsi"/>
          <w:sz w:val="24"/>
          <w:szCs w:val="24"/>
        </w:rPr>
        <w:tab/>
        <w:t>Dokumentacja techniczna</w:t>
      </w:r>
    </w:p>
    <w:p w14:paraId="29A93F01" w14:textId="77777777" w:rsidR="00CE1C74" w:rsidRDefault="00CE1C74">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66104D17" w14:textId="77777777" w:rsidR="009515E8" w:rsidRPr="006E6A18" w:rsidRDefault="009515E8" w:rsidP="00763222">
      <w:pPr>
        <w:pStyle w:val="Nagwek2"/>
        <w:spacing w:after="360"/>
        <w:rPr>
          <w:rFonts w:asciiTheme="minorHAnsi" w:hAnsiTheme="minorHAnsi" w:cstheme="minorHAnsi"/>
        </w:rPr>
      </w:pPr>
      <w:bookmarkStart w:id="0" w:name="_kabgz8l7slm3" w:colFirst="0" w:colLast="0"/>
      <w:bookmarkEnd w:id="0"/>
      <w:r w:rsidRPr="006E6A18">
        <w:rPr>
          <w:rFonts w:asciiTheme="minorHAnsi" w:hAnsiTheme="minorHAnsi" w:cstheme="minorHAnsi"/>
        </w:rPr>
        <w:lastRenderedPageBreak/>
        <w:t>I. Nazwa oraz adres Zamawiającego</w:t>
      </w:r>
    </w:p>
    <w:p w14:paraId="1A6A5ED3"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Gmina Polkowice – Urząd Gminy Polkowice</w:t>
      </w:r>
    </w:p>
    <w:p w14:paraId="7DC4749A"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ul. Rynek 1</w:t>
      </w:r>
    </w:p>
    <w:p w14:paraId="74BA41BC"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59-100 Polkowice</w:t>
      </w:r>
    </w:p>
    <w:p w14:paraId="2878CB00" w14:textId="77777777" w:rsidR="009515E8" w:rsidRPr="00735D2A" w:rsidRDefault="009515E8" w:rsidP="007640F9">
      <w:pPr>
        <w:spacing w:before="240" w:line="360" w:lineRule="auto"/>
        <w:rPr>
          <w:rFonts w:asciiTheme="minorHAnsi" w:hAnsiTheme="minorHAnsi" w:cstheme="minorHAnsi"/>
          <w:b/>
          <w:sz w:val="24"/>
          <w:szCs w:val="24"/>
        </w:rPr>
      </w:pPr>
      <w:r w:rsidRPr="00735D2A">
        <w:rPr>
          <w:rFonts w:asciiTheme="minorHAnsi" w:hAnsiTheme="minorHAnsi" w:cstheme="minorHAnsi"/>
          <w:b/>
          <w:sz w:val="24"/>
          <w:szCs w:val="24"/>
        </w:rPr>
        <w:t>https://</w:t>
      </w:r>
      <w:hyperlink r:id="rId8" w:history="1">
        <w:r w:rsidRPr="00735D2A">
          <w:rPr>
            <w:rStyle w:val="Hipercze"/>
            <w:rFonts w:asciiTheme="minorHAnsi" w:hAnsiTheme="minorHAnsi" w:cstheme="minorHAnsi"/>
            <w:b/>
            <w:color w:val="auto"/>
            <w:sz w:val="24"/>
            <w:szCs w:val="24"/>
            <w:u w:val="none"/>
          </w:rPr>
          <w:t>bip.polkowice.eu</w:t>
        </w:r>
      </w:hyperlink>
      <w:r w:rsidRPr="00735D2A">
        <w:rPr>
          <w:rFonts w:asciiTheme="minorHAnsi" w:hAnsiTheme="minorHAnsi" w:cstheme="minorHAnsi"/>
          <w:b/>
          <w:sz w:val="24"/>
          <w:szCs w:val="24"/>
        </w:rPr>
        <w:t xml:space="preserve"> </w:t>
      </w:r>
    </w:p>
    <w:p w14:paraId="3D71680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Godziny pracy Zamawiającego:</w:t>
      </w:r>
    </w:p>
    <w:p w14:paraId="42B1D90C"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poniedziałek, środa, czwartek: od 7.30 do 15.30; </w:t>
      </w:r>
    </w:p>
    <w:p w14:paraId="3BE073C8"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wtorek od 7.30 do 17.00; </w:t>
      </w:r>
    </w:p>
    <w:p w14:paraId="2CC69201" w14:textId="77777777" w:rsidR="009515E8" w:rsidRPr="00735D2A" w:rsidRDefault="009515E8" w:rsidP="007640F9">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piątek od 7.30-14.00.</w:t>
      </w:r>
    </w:p>
    <w:p w14:paraId="0A557787"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Prowadzący postępowanie:</w:t>
      </w:r>
    </w:p>
    <w:p w14:paraId="0BD71ECF" w14:textId="19C6DFAE" w:rsidR="009515E8" w:rsidRPr="00735D2A" w:rsidRDefault="001F0008" w:rsidP="00735D2A">
      <w:pPr>
        <w:spacing w:line="360" w:lineRule="auto"/>
        <w:rPr>
          <w:rFonts w:asciiTheme="minorHAnsi" w:hAnsiTheme="minorHAnsi" w:cstheme="minorHAnsi"/>
          <w:sz w:val="24"/>
          <w:szCs w:val="24"/>
        </w:rPr>
      </w:pPr>
      <w:r>
        <w:rPr>
          <w:rFonts w:asciiTheme="minorHAnsi" w:hAnsiTheme="minorHAnsi" w:cstheme="minorHAnsi"/>
          <w:sz w:val="24"/>
          <w:szCs w:val="24"/>
        </w:rPr>
        <w:t xml:space="preserve">Wydział </w:t>
      </w:r>
      <w:r w:rsidR="009515E8" w:rsidRPr="00735D2A">
        <w:rPr>
          <w:rFonts w:asciiTheme="minorHAnsi" w:hAnsiTheme="minorHAnsi" w:cstheme="minorHAnsi"/>
          <w:sz w:val="24"/>
          <w:szCs w:val="24"/>
        </w:rPr>
        <w:t>Zamówień Publicznych</w:t>
      </w:r>
    </w:p>
    <w:p w14:paraId="56C5977B"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Osoba do kontaktu – Anna Nowak</w:t>
      </w:r>
    </w:p>
    <w:p w14:paraId="755130E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tel. 76/847-41-21</w:t>
      </w:r>
    </w:p>
    <w:p w14:paraId="46CF2634" w14:textId="298DE8A2"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sz w:val="24"/>
          <w:szCs w:val="24"/>
        </w:rPr>
        <w:t>adres poczty elektronicznej:</w:t>
      </w:r>
      <w:r w:rsidR="00735D2A">
        <w:rPr>
          <w:rFonts w:asciiTheme="minorHAnsi" w:hAnsiTheme="minorHAnsi" w:cstheme="minorHAnsi"/>
          <w:sz w:val="24"/>
          <w:szCs w:val="24"/>
        </w:rPr>
        <w:t xml:space="preserve"> </w:t>
      </w:r>
      <w:hyperlink r:id="rId9" w:history="1">
        <w:r w:rsidRPr="00735D2A">
          <w:rPr>
            <w:rStyle w:val="Hipercze"/>
            <w:rFonts w:asciiTheme="minorHAnsi" w:hAnsiTheme="minorHAnsi" w:cstheme="minorHAnsi"/>
            <w:b/>
            <w:color w:val="auto"/>
            <w:sz w:val="24"/>
            <w:szCs w:val="24"/>
            <w:u w:val="none"/>
          </w:rPr>
          <w:t>a.nowak@gmina.polkowice.pl</w:t>
        </w:r>
      </w:hyperlink>
      <w:r w:rsidRPr="00735D2A">
        <w:rPr>
          <w:rFonts w:asciiTheme="minorHAnsi" w:hAnsiTheme="minorHAnsi" w:cstheme="minorHAnsi"/>
          <w:b/>
          <w:sz w:val="24"/>
          <w:szCs w:val="24"/>
        </w:rPr>
        <w:t xml:space="preserve"> </w:t>
      </w:r>
    </w:p>
    <w:p w14:paraId="62549162"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color w:val="000000"/>
          <w:sz w:val="24"/>
          <w:szCs w:val="24"/>
        </w:rPr>
        <w:t xml:space="preserve"> Adres strony internetowej prowadzonego postępowania </w:t>
      </w:r>
      <w:r w:rsidRPr="00735D2A">
        <w:rPr>
          <w:rFonts w:asciiTheme="minorHAnsi" w:hAnsiTheme="minorHAnsi" w:cstheme="minorHAnsi"/>
          <w:sz w:val="24"/>
          <w:szCs w:val="24"/>
        </w:rPr>
        <w:t>oraz adres strony, na której udostępniane będą zmiany, wyjaśnienia i inne dokumenty</w:t>
      </w:r>
      <w:r w:rsidRPr="00735D2A">
        <w:rPr>
          <w:rFonts w:asciiTheme="minorHAnsi" w:hAnsiTheme="minorHAnsi" w:cstheme="minorHAnsi"/>
          <w:color w:val="000000"/>
          <w:sz w:val="24"/>
          <w:szCs w:val="24"/>
        </w:rPr>
        <w:t>:</w:t>
      </w:r>
    </w:p>
    <w:p w14:paraId="615A3A09" w14:textId="77777777" w:rsidR="009515E8" w:rsidRPr="00735D2A" w:rsidRDefault="009515E8" w:rsidP="00735D2A">
      <w:pPr>
        <w:spacing w:line="360" w:lineRule="auto"/>
        <w:rPr>
          <w:rFonts w:asciiTheme="minorHAnsi" w:hAnsiTheme="minorHAnsi" w:cstheme="minorHAnsi"/>
          <w:sz w:val="24"/>
          <w:szCs w:val="24"/>
        </w:rPr>
      </w:pPr>
      <w:hyperlink r:id="rId10"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sz w:val="24"/>
          <w:szCs w:val="24"/>
        </w:rPr>
        <w:t xml:space="preserve"> </w:t>
      </w:r>
    </w:p>
    <w:p w14:paraId="5D715883" w14:textId="77777777" w:rsidR="009515E8" w:rsidRPr="00735D2A" w:rsidRDefault="009515E8" w:rsidP="00735D2A">
      <w:pPr>
        <w:autoSpaceDE w:val="0"/>
        <w:autoSpaceDN w:val="0"/>
        <w:adjustRightInd w:val="0"/>
        <w:spacing w:line="360" w:lineRule="auto"/>
        <w:rPr>
          <w:rFonts w:asciiTheme="minorHAnsi" w:hAnsiTheme="minorHAnsi" w:cstheme="minorHAnsi"/>
          <w:sz w:val="24"/>
          <w:szCs w:val="24"/>
        </w:rPr>
      </w:pPr>
      <w:r w:rsidRPr="00735D2A">
        <w:rPr>
          <w:rFonts w:asciiTheme="minorHAnsi" w:hAnsiTheme="minorHAnsi" w:cstheme="minorHAnsi"/>
          <w:sz w:val="24"/>
          <w:szCs w:val="24"/>
        </w:rPr>
        <w:t>Adres strony internetowej prowadzonego postępowania (link prowadzący bezpośrednio do widoku postępowania na Platformie e-Zamówienia):</w:t>
      </w:r>
    </w:p>
    <w:p w14:paraId="605D9359" w14:textId="61F61733" w:rsidR="009515E8" w:rsidRPr="0065495B" w:rsidRDefault="0065495B" w:rsidP="00735D2A">
      <w:pPr>
        <w:autoSpaceDE w:val="0"/>
        <w:autoSpaceDN w:val="0"/>
        <w:adjustRightInd w:val="0"/>
        <w:spacing w:line="360" w:lineRule="auto"/>
        <w:rPr>
          <w:rFonts w:asciiTheme="minorHAnsi" w:hAnsiTheme="minorHAnsi" w:cstheme="minorHAnsi"/>
          <w:b/>
          <w:sz w:val="24"/>
          <w:szCs w:val="24"/>
        </w:rPr>
      </w:pPr>
      <w:hyperlink r:id="rId11" w:history="1">
        <w:r w:rsidRPr="0065495B">
          <w:rPr>
            <w:rStyle w:val="Hipercze"/>
            <w:rFonts w:asciiTheme="minorHAnsi" w:hAnsiTheme="minorHAnsi" w:cstheme="minorHAnsi"/>
            <w:b/>
            <w:sz w:val="24"/>
            <w:szCs w:val="24"/>
          </w:rPr>
          <w:t>https://ezamowienia.gov.pl/mp-client/search/list/ocds-148610-6e6776eb-336b-4d61-afa4-b24cc18e901f</w:t>
        </w:r>
      </w:hyperlink>
      <w:r w:rsidRPr="0065495B">
        <w:rPr>
          <w:rFonts w:asciiTheme="minorHAnsi" w:hAnsiTheme="minorHAnsi" w:cstheme="minorHAnsi"/>
          <w:b/>
          <w:sz w:val="24"/>
          <w:szCs w:val="24"/>
        </w:rPr>
        <w:t xml:space="preserve"> </w:t>
      </w:r>
      <w:r w:rsidR="009515E8" w:rsidRPr="0065495B">
        <w:rPr>
          <w:rFonts w:asciiTheme="minorHAnsi" w:hAnsiTheme="minorHAnsi" w:cstheme="minorHAnsi"/>
          <w:b/>
          <w:sz w:val="24"/>
          <w:szCs w:val="24"/>
        </w:rPr>
        <w:t xml:space="preserve"> </w:t>
      </w:r>
    </w:p>
    <w:p w14:paraId="00EA9D8B" w14:textId="2521B6DB" w:rsidR="009515E8" w:rsidRPr="007640F9" w:rsidRDefault="009515E8" w:rsidP="007640F9">
      <w:pPr>
        <w:autoSpaceDE w:val="0"/>
        <w:autoSpaceDN w:val="0"/>
        <w:adjustRightInd w:val="0"/>
        <w:spacing w:after="240" w:line="360" w:lineRule="auto"/>
        <w:rPr>
          <w:rFonts w:asciiTheme="minorHAnsi" w:hAnsiTheme="minorHAnsi" w:cstheme="minorHAnsi"/>
          <w:b/>
          <w:sz w:val="24"/>
          <w:szCs w:val="24"/>
        </w:rPr>
      </w:pPr>
      <w:r w:rsidRPr="00735D2A">
        <w:rPr>
          <w:rFonts w:asciiTheme="minorHAnsi" w:hAnsiTheme="minorHAnsi" w:cstheme="minorHAnsi"/>
          <w:sz w:val="24"/>
          <w:szCs w:val="24"/>
        </w:rPr>
        <w:t>Identyfikator (ID) postępowania na Platformie e-Zamówienia:</w:t>
      </w:r>
      <w:r w:rsidRPr="00735D2A">
        <w:rPr>
          <w:rFonts w:asciiTheme="minorHAnsi" w:hAnsiTheme="minorHAnsi" w:cstheme="minorHAnsi"/>
          <w:color w:val="FF0000"/>
          <w:sz w:val="24"/>
          <w:szCs w:val="24"/>
        </w:rPr>
        <w:t xml:space="preserve"> </w:t>
      </w:r>
      <w:r w:rsidR="0065495B" w:rsidRPr="0065495B">
        <w:rPr>
          <w:rFonts w:asciiTheme="minorHAnsi" w:hAnsiTheme="minorHAnsi" w:cstheme="minorHAnsi"/>
          <w:b/>
          <w:sz w:val="24"/>
          <w:szCs w:val="24"/>
        </w:rPr>
        <w:t>ocds-148610-6e6776eb-336b-4d61-afa4-b24cc18e901f</w:t>
      </w:r>
    </w:p>
    <w:p w14:paraId="02D5E322" w14:textId="77777777"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Zasady dotyczące sposobu komunikowania się zostały przez Zamawiającego umieszczone w rozdziale XIII niniejszej SWZ.</w:t>
      </w:r>
    </w:p>
    <w:p w14:paraId="69960881" w14:textId="1B88F04C" w:rsidR="009515E8" w:rsidRPr="006E6A18" w:rsidRDefault="009515E8" w:rsidP="00763222">
      <w:pPr>
        <w:spacing w:before="360" w:after="360" w:line="360" w:lineRule="auto"/>
        <w:rPr>
          <w:rFonts w:asciiTheme="minorHAnsi" w:hAnsiTheme="minorHAnsi" w:cstheme="minorHAnsi"/>
          <w:sz w:val="32"/>
          <w:szCs w:val="32"/>
        </w:rPr>
      </w:pPr>
      <w:bookmarkStart w:id="1" w:name="_qj2p3iyqlwum" w:colFirst="0" w:colLast="0"/>
      <w:bookmarkEnd w:id="1"/>
      <w:r w:rsidRPr="006E6A18">
        <w:rPr>
          <w:rFonts w:asciiTheme="minorHAnsi" w:hAnsiTheme="minorHAnsi" w:cstheme="minorHAnsi"/>
          <w:sz w:val="32"/>
          <w:szCs w:val="32"/>
        </w:rPr>
        <w:t>II. Ochrona danych osobowych</w:t>
      </w:r>
    </w:p>
    <w:p w14:paraId="3BD124DD" w14:textId="4CA27A3F" w:rsidR="009515E8" w:rsidRPr="00735D2A" w:rsidRDefault="009515E8">
      <w:pPr>
        <w:numPr>
          <w:ilvl w:val="0"/>
          <w:numId w:val="12"/>
        </w:num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lastRenderedPageBreak/>
        <w:t>Zgodnie z art. 13 ust. 1 i 2 rozporządzenia Parlamentu Europejskiego i Rady (UE) 2016/679 z dnia 27 kwietnia 2016 r. w sprawie ochrony osób fizycznych w związku z</w:t>
      </w:r>
      <w:r w:rsidR="00F84AB3">
        <w:rPr>
          <w:rFonts w:asciiTheme="minorHAnsi" w:hAnsiTheme="minorHAnsi" w:cstheme="minorHAnsi"/>
          <w:sz w:val="24"/>
          <w:szCs w:val="24"/>
        </w:rPr>
        <w:t> </w:t>
      </w:r>
      <w:r w:rsidRPr="00735D2A">
        <w:rPr>
          <w:rFonts w:asciiTheme="minorHAnsi" w:hAnsiTheme="minorHAnsi" w:cstheme="minorHAnsi"/>
          <w:sz w:val="24"/>
          <w:szCs w:val="24"/>
        </w:rPr>
        <w:t>przetwarzaniem danych osobowych i w sprawie swobodnego przepływu takich danych oraz uchylenia dyrektywy 95/46/WE (ogólne rozporządze</w:t>
      </w:r>
      <w:r w:rsidR="00714B4A">
        <w:rPr>
          <w:rFonts w:asciiTheme="minorHAnsi" w:hAnsiTheme="minorHAnsi" w:cstheme="minorHAnsi"/>
          <w:sz w:val="24"/>
          <w:szCs w:val="24"/>
        </w:rPr>
        <w:t>nie o danych) (Dz. U. UE L119 z </w:t>
      </w:r>
      <w:r w:rsidRPr="00735D2A">
        <w:rPr>
          <w:rFonts w:asciiTheme="minorHAnsi" w:hAnsiTheme="minorHAnsi" w:cstheme="minorHAnsi"/>
          <w:sz w:val="24"/>
          <w:szCs w:val="24"/>
        </w:rPr>
        <w:t>dnia 4 maja 2016 r., str. 1; zwanym dalej „RODO”) informujemy, że:</w:t>
      </w:r>
    </w:p>
    <w:p w14:paraId="6180109E" w14:textId="77777777" w:rsidR="009515E8" w:rsidRPr="00735D2A" w:rsidRDefault="009515E8">
      <w:pPr>
        <w:pStyle w:val="Akapitzlist"/>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Administrator Pani/Pana danych:</w:t>
      </w:r>
      <w:r w:rsidRPr="00735D2A">
        <w:rPr>
          <w:rFonts w:asciiTheme="minorHAnsi" w:hAnsiTheme="minorHAnsi" w:cstheme="minorHAnsi"/>
          <w:sz w:val="24"/>
          <w:szCs w:val="24"/>
        </w:rPr>
        <w:t xml:space="preserve"> Burmistrz Polkowic, z siedzibą w Urzędzie Gminy Polkowice, ul. Rynek 1, 59-100 Polkowice, tel. 76 847 41 07, kancelaria@gmina.polkowice.pl.</w:t>
      </w:r>
    </w:p>
    <w:p w14:paraId="090A718A" w14:textId="7D3B443B" w:rsidR="009515E8" w:rsidRPr="00735D2A" w:rsidRDefault="009515E8">
      <w:pPr>
        <w:pStyle w:val="Akapitzlist"/>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Inspektor Ochrony Danych</w:t>
      </w:r>
      <w:r w:rsidRPr="00735D2A">
        <w:rPr>
          <w:rFonts w:asciiTheme="minorHAnsi" w:hAnsiTheme="minorHAnsi" w:cstheme="minorHAnsi"/>
          <w:sz w:val="24"/>
          <w:szCs w:val="24"/>
        </w:rPr>
        <w:t>: we wszelkich sprawach związanych z ochroną danych możesz kontaktować się pod adresem: iod@gmina.polkowice.pl</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oraz nr telefonów: 728-706-901, 667-941-610</w:t>
      </w:r>
    </w:p>
    <w:p w14:paraId="70B28370" w14:textId="77777777" w:rsidR="009515E8" w:rsidRPr="00735D2A" w:rsidRDefault="009515E8">
      <w:pPr>
        <w:pStyle w:val="Akapitzlist"/>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Cele przetwarzania | podstawa prawna</w:t>
      </w:r>
    </w:p>
    <w:p w14:paraId="0B694465" w14:textId="010B3A58" w:rsidR="009515E8" w:rsidRPr="00735D2A" w:rsidRDefault="009515E8">
      <w:pPr>
        <w:pStyle w:val="Akapitzlist"/>
        <w:numPr>
          <w:ilvl w:val="1"/>
          <w:numId w:val="28"/>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Przeprowadzenie postępowania i udzielenie zamówienia publicznego oraz udokumentowania postępowania o udzielenie zamówienia publicznego</w:t>
      </w:r>
      <w:r w:rsidR="00714B4A">
        <w:rPr>
          <w:rFonts w:asciiTheme="minorHAnsi" w:hAnsiTheme="minorHAnsi" w:cstheme="minorHAnsi"/>
          <w:sz w:val="24"/>
          <w:szCs w:val="24"/>
        </w:rPr>
        <w:t xml:space="preserve"> </w:t>
      </w:r>
      <w:r w:rsidRPr="00735D2A">
        <w:rPr>
          <w:rFonts w:asciiTheme="minorHAnsi" w:hAnsiTheme="minorHAnsi" w:cstheme="minorHAnsi"/>
          <w:sz w:val="24"/>
          <w:szCs w:val="24"/>
        </w:rPr>
        <w:t>| art.</w:t>
      </w:r>
      <w:r w:rsidR="00E90FC4">
        <w:rPr>
          <w:rFonts w:asciiTheme="minorHAnsi" w:hAnsiTheme="minorHAnsi" w:cstheme="minorHAnsi"/>
          <w:sz w:val="24"/>
          <w:szCs w:val="24"/>
        </w:rPr>
        <w:t> </w:t>
      </w:r>
      <w:r w:rsidRPr="00735D2A">
        <w:rPr>
          <w:rFonts w:asciiTheme="minorHAnsi" w:hAnsiTheme="minorHAnsi" w:cstheme="minorHAnsi"/>
          <w:sz w:val="24"/>
          <w:szCs w:val="24"/>
        </w:rPr>
        <w:t>6, ust. 1 lit. c) RODO - wypełnienie obowiązku prawnego ciążącego na</w:t>
      </w:r>
      <w:r w:rsidR="00E90FC4">
        <w:rPr>
          <w:rFonts w:asciiTheme="minorHAnsi" w:hAnsiTheme="minorHAnsi" w:cstheme="minorHAnsi"/>
          <w:sz w:val="24"/>
          <w:szCs w:val="24"/>
        </w:rPr>
        <w:t> </w:t>
      </w:r>
      <w:r w:rsidRPr="00735D2A">
        <w:rPr>
          <w:rFonts w:asciiTheme="minorHAnsi" w:hAnsiTheme="minorHAnsi" w:cstheme="minorHAnsi"/>
          <w:sz w:val="24"/>
          <w:szCs w:val="24"/>
        </w:rPr>
        <w:t>administratorze w zw.</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art. 6 ust. 1 lit. c) RODO - w zw. Ustawą z dnia 11</w:t>
      </w:r>
      <w:r w:rsidR="00E90FC4">
        <w:rPr>
          <w:rFonts w:asciiTheme="minorHAnsi" w:hAnsiTheme="minorHAnsi" w:cstheme="minorHAnsi"/>
          <w:sz w:val="24"/>
          <w:szCs w:val="24"/>
        </w:rPr>
        <w:t> </w:t>
      </w:r>
      <w:r w:rsidRPr="00735D2A">
        <w:rPr>
          <w:rFonts w:asciiTheme="minorHAnsi" w:hAnsiTheme="minorHAnsi" w:cstheme="minorHAnsi"/>
          <w:sz w:val="24"/>
          <w:szCs w:val="24"/>
        </w:rPr>
        <w:t>września 2019 r. Prawo zamówień publicznych</w:t>
      </w:r>
    </w:p>
    <w:p w14:paraId="60718EF6" w14:textId="2DC87D5B" w:rsidR="009515E8" w:rsidRPr="00735D2A" w:rsidRDefault="009515E8">
      <w:pPr>
        <w:pStyle w:val="Akapitzlist"/>
        <w:numPr>
          <w:ilvl w:val="1"/>
          <w:numId w:val="28"/>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Archiwizacja danych | art. 6 ust. 1 lit. c)</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 xml:space="preserve">RODO tj. przetwarzanie jest niezbędne do wypełnienia obowiązku prawnego ciążącego na administratorze w zw. z ustawą z dnia 14 lipca 1983 r. o </w:t>
      </w:r>
      <w:r w:rsidR="00714B4A">
        <w:rPr>
          <w:rFonts w:asciiTheme="minorHAnsi" w:hAnsiTheme="minorHAnsi" w:cstheme="minorHAnsi"/>
          <w:sz w:val="24"/>
          <w:szCs w:val="24"/>
        </w:rPr>
        <w:t>narodowym zasobie archiwalnym i </w:t>
      </w:r>
      <w:r w:rsidRPr="00735D2A">
        <w:rPr>
          <w:rFonts w:asciiTheme="minorHAnsi" w:hAnsiTheme="minorHAnsi" w:cstheme="minorHAnsi"/>
          <w:sz w:val="24"/>
          <w:szCs w:val="24"/>
        </w:rPr>
        <w:t>archiwach</w:t>
      </w:r>
    </w:p>
    <w:p w14:paraId="7F865D03" w14:textId="33F23065" w:rsidR="009515E8" w:rsidRPr="00735D2A" w:rsidRDefault="009515E8">
      <w:pPr>
        <w:pStyle w:val="Akapitzlist"/>
        <w:numPr>
          <w:ilvl w:val="1"/>
          <w:numId w:val="28"/>
        </w:numPr>
        <w:spacing w:line="360" w:lineRule="auto"/>
        <w:ind w:left="1418"/>
        <w:rPr>
          <w:rFonts w:asciiTheme="minorHAnsi" w:hAnsiTheme="minorHAnsi" w:cstheme="minorHAnsi"/>
          <w:b/>
          <w:bCs/>
          <w:sz w:val="24"/>
          <w:szCs w:val="24"/>
        </w:rPr>
      </w:pPr>
      <w:r w:rsidRPr="00735D2A">
        <w:rPr>
          <w:rFonts w:asciiTheme="minorHAnsi" w:hAnsiTheme="minorHAnsi" w:cstheme="minorHAnsi"/>
          <w:sz w:val="24"/>
          <w:szCs w:val="24"/>
        </w:rPr>
        <w:t xml:space="preserve">Realizacja umowy z wybranym </w:t>
      </w:r>
      <w:r w:rsidR="004A32BF" w:rsidRPr="00735D2A">
        <w:rPr>
          <w:rFonts w:asciiTheme="minorHAnsi" w:hAnsiTheme="minorHAnsi" w:cstheme="minorHAnsi"/>
          <w:sz w:val="24"/>
          <w:szCs w:val="24"/>
        </w:rPr>
        <w:t>Wykonawcą</w:t>
      </w:r>
      <w:r w:rsidRPr="00735D2A">
        <w:rPr>
          <w:rFonts w:asciiTheme="minorHAnsi" w:hAnsiTheme="minorHAnsi" w:cstheme="minorHAnsi"/>
          <w:sz w:val="24"/>
          <w:szCs w:val="24"/>
        </w:rPr>
        <w:t xml:space="preserve"> | art. 6 ust. 1 lit. b) RODO – przetwarzanie jest niezbędne do wykonania umowy, której dane dotyczą przez okres trwania umowy</w:t>
      </w:r>
    </w:p>
    <w:p w14:paraId="60AB40A3" w14:textId="0F783FF9" w:rsidR="009515E8" w:rsidRPr="00735D2A" w:rsidRDefault="009515E8">
      <w:pPr>
        <w:pStyle w:val="Akapitzlist"/>
        <w:numPr>
          <w:ilvl w:val="0"/>
          <w:numId w:val="28"/>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Okres przechowywania: </w:t>
      </w:r>
      <w:r w:rsidRPr="00735D2A">
        <w:rPr>
          <w:rFonts w:asciiTheme="minorHAnsi" w:hAnsiTheme="minorHAnsi" w:cstheme="minorHAnsi"/>
          <w:sz w:val="24"/>
          <w:szCs w:val="24"/>
          <w:shd w:val="clear" w:color="auto" w:fill="FFFFFF"/>
        </w:rPr>
        <w:t>P</w:t>
      </w:r>
      <w:r w:rsidRPr="00735D2A">
        <w:rPr>
          <w:rStyle w:val="Pogrubienie"/>
          <w:rFonts w:asciiTheme="minorHAnsi" w:hAnsiTheme="minorHAnsi" w:cstheme="minorHAnsi"/>
          <w:b w:val="0"/>
          <w:sz w:val="24"/>
          <w:szCs w:val="24"/>
          <w:shd w:val="clear" w:color="auto" w:fill="FFFFFF"/>
        </w:rPr>
        <w:t>ani/Pana dane o</w:t>
      </w:r>
      <w:r w:rsidR="00714B4A">
        <w:rPr>
          <w:rStyle w:val="Pogrubienie"/>
          <w:rFonts w:asciiTheme="minorHAnsi" w:hAnsiTheme="minorHAnsi" w:cstheme="minorHAnsi"/>
          <w:b w:val="0"/>
          <w:sz w:val="24"/>
          <w:szCs w:val="24"/>
          <w:shd w:val="clear" w:color="auto" w:fill="FFFFFF"/>
        </w:rPr>
        <w:t>sobowe w przypadku postępowań o </w:t>
      </w:r>
      <w:r w:rsidRPr="00735D2A">
        <w:rPr>
          <w:rStyle w:val="Pogrubienie"/>
          <w:rFonts w:asciiTheme="minorHAnsi" w:hAnsiTheme="minorHAnsi" w:cstheme="minorHAnsi"/>
          <w:b w:val="0"/>
          <w:sz w:val="24"/>
          <w:szCs w:val="24"/>
          <w:shd w:val="clear" w:color="auto" w:fill="FFFFFF"/>
        </w:rPr>
        <w:t>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Dyrektorem Archiwów Państwowych. Dla dokumentów wytworzonych w ramach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5 lat, dla umów zawartych w wyniku postępowania w trybie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 xml:space="preserve">jest to okres 10 lat, w przypadku </w:t>
      </w:r>
      <w:r w:rsidRPr="00735D2A">
        <w:rPr>
          <w:rStyle w:val="Pogrubienie"/>
          <w:rFonts w:asciiTheme="minorHAnsi" w:hAnsiTheme="minorHAnsi" w:cstheme="minorHAnsi"/>
          <w:b w:val="0"/>
          <w:sz w:val="24"/>
          <w:szCs w:val="24"/>
          <w:shd w:val="clear" w:color="auto" w:fill="FFFFFF"/>
        </w:rPr>
        <w:lastRenderedPageBreak/>
        <w:t>zamówień współfinansowanych ze środków unijnych okres wynikający z umowy na dofinansowanie projektu.</w:t>
      </w:r>
      <w:r w:rsidRPr="00735D2A">
        <w:rPr>
          <w:rFonts w:asciiTheme="minorHAnsi" w:hAnsiTheme="minorHAnsi" w:cstheme="minorHAnsi"/>
          <w:b/>
          <w:sz w:val="24"/>
          <w:szCs w:val="24"/>
        </w:rPr>
        <w:t xml:space="preserve"> </w:t>
      </w:r>
    </w:p>
    <w:p w14:paraId="24DB937E" w14:textId="77777777" w:rsidR="009515E8" w:rsidRPr="00735D2A" w:rsidRDefault="009515E8">
      <w:pPr>
        <w:pStyle w:val="Akapitzlist"/>
        <w:numPr>
          <w:ilvl w:val="0"/>
          <w:numId w:val="28"/>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Odbiorcy: </w:t>
      </w:r>
    </w:p>
    <w:p w14:paraId="16B6204B" w14:textId="74D02918"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osoby lub podmioty, którym zostanie udostępniona dokumentacja postępowania w oparciu o art. 18 oraz 74 ustawy z dnia 11 września 2019r – Prawo zamówień Publicznych; Zasada jawności ma zastosowanie do</w:t>
      </w:r>
      <w:r w:rsidR="00E90FC4">
        <w:rPr>
          <w:rFonts w:asciiTheme="minorHAnsi" w:hAnsiTheme="minorHAnsi" w:cstheme="minorHAnsi"/>
          <w:sz w:val="24"/>
          <w:szCs w:val="24"/>
        </w:rPr>
        <w:t> </w:t>
      </w:r>
      <w:r w:rsidRPr="00735D2A">
        <w:rPr>
          <w:rFonts w:asciiTheme="minorHAnsi" w:hAnsiTheme="minorHAnsi" w:cstheme="minorHAnsi"/>
          <w:sz w:val="24"/>
          <w:szCs w:val="24"/>
        </w:rPr>
        <w:t>wszystkich danych osobowych z wyjątkiem danych, o których mowa w</w:t>
      </w:r>
      <w:r w:rsidR="00E90FC4">
        <w:rPr>
          <w:rFonts w:asciiTheme="minorHAnsi" w:hAnsiTheme="minorHAnsi" w:cstheme="minorHAnsi"/>
          <w:sz w:val="24"/>
          <w:szCs w:val="24"/>
        </w:rPr>
        <w:t> </w:t>
      </w:r>
      <w:r w:rsidRPr="00735D2A">
        <w:rPr>
          <w:rFonts w:asciiTheme="minorHAnsi" w:hAnsiTheme="minorHAnsi" w:cstheme="minorHAnsi"/>
          <w:sz w:val="24"/>
          <w:szCs w:val="24"/>
        </w:rPr>
        <w:t>art.</w:t>
      </w:r>
      <w:r w:rsidR="00E90FC4">
        <w:rPr>
          <w:rFonts w:asciiTheme="minorHAnsi" w:hAnsiTheme="minorHAnsi" w:cstheme="minorHAnsi"/>
          <w:sz w:val="24"/>
          <w:szCs w:val="24"/>
        </w:rPr>
        <w:t> </w:t>
      </w:r>
      <w:r w:rsidRPr="00735D2A">
        <w:rPr>
          <w:rFonts w:asciiTheme="minorHAnsi" w:hAnsiTheme="minorHAnsi" w:cstheme="minorHAnsi"/>
          <w:sz w:val="24"/>
          <w:szCs w:val="24"/>
        </w:rPr>
        <w:t xml:space="preserve">9 ust. 1 rozporządzenia 2016/679 (tzw. danych wrażliwych / szczególnej kategorii danych) </w:t>
      </w:r>
    </w:p>
    <w:p w14:paraId="640196B7" w14:textId="77777777"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Podmioty z którymi administrator zawarł umowy powierzenia</w:t>
      </w:r>
    </w:p>
    <w:p w14:paraId="2BFFD089" w14:textId="77777777" w:rsidR="009515E8" w:rsidRPr="00735D2A" w:rsidRDefault="009515E8">
      <w:pPr>
        <w:pStyle w:val="Akapitzlist"/>
        <w:numPr>
          <w:ilvl w:val="0"/>
          <w:numId w:val="28"/>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Przysługujące Pani/Panu prawa:</w:t>
      </w:r>
      <w:r w:rsidRPr="00735D2A">
        <w:rPr>
          <w:rFonts w:asciiTheme="minorHAnsi" w:hAnsiTheme="minorHAnsi" w:cstheme="minorHAnsi"/>
          <w:b/>
          <w:bCs/>
          <w:sz w:val="24"/>
          <w:szCs w:val="24"/>
        </w:rPr>
        <w:tab/>
      </w:r>
    </w:p>
    <w:p w14:paraId="0FEFDA62" w14:textId="77777777"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dostępu do danych - (zamawiający może żądać od osoby występującej z żądaniem wskazania dodatkowych informacji, mających na celu sprecyzowanie nazwy lub daty zakończonego postępowania o udzielenie zamówienia zgodnie z art. 75 ustawy PZP)</w:t>
      </w:r>
    </w:p>
    <w:p w14:paraId="7F99A76E" w14:textId="609CB996"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sprostowania danych - (zgodnie z art. 19.2 i art. 76 ustawy PZP wykonanie tego obowiązku nie może skutkować zmianą wyniku postępowania o udzielenie zamówienia ani zmianą postanowień umowy w</w:t>
      </w:r>
      <w:r w:rsidR="00E90FC4">
        <w:rPr>
          <w:rFonts w:asciiTheme="minorHAnsi" w:hAnsiTheme="minorHAnsi" w:cstheme="minorHAnsi"/>
          <w:sz w:val="24"/>
          <w:szCs w:val="24"/>
        </w:rPr>
        <w:t> </w:t>
      </w:r>
      <w:r w:rsidRPr="00735D2A">
        <w:rPr>
          <w:rFonts w:asciiTheme="minorHAnsi" w:hAnsiTheme="minorHAnsi" w:cstheme="minorHAnsi"/>
          <w:sz w:val="24"/>
          <w:szCs w:val="24"/>
        </w:rPr>
        <w:t>sprawie zamówienia publicznego w zakresie niezgodnym z ustawą oraz nie może naruszać integralności protokołu postępowania oraz jego załączników)</w:t>
      </w:r>
    </w:p>
    <w:p w14:paraId="44B93241" w14:textId="77777777" w:rsidR="009515E8" w:rsidRPr="00735D2A" w:rsidRDefault="009515E8">
      <w:pPr>
        <w:pStyle w:val="Akapitzlist"/>
        <w:numPr>
          <w:ilvl w:val="1"/>
          <w:numId w:val="28"/>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Prawo żądania usunięcia danych </w:t>
      </w:r>
      <w:r w:rsidRPr="00735D2A">
        <w:rPr>
          <w:rStyle w:val="Pogrubienie"/>
          <w:rFonts w:asciiTheme="minorHAnsi" w:hAnsiTheme="minorHAnsi" w:cstheme="minorHAnsi"/>
          <w:b w:val="0"/>
          <w:sz w:val="24"/>
          <w:szCs w:val="24"/>
          <w:shd w:val="clear" w:color="auto" w:fill="FFFFFF"/>
        </w:rPr>
        <w:t>- Zamawiający zastrzega ograniczenie tego prawa w związku z art. 17 ust. 3 lit. b, d lub e RODO</w:t>
      </w:r>
    </w:p>
    <w:p w14:paraId="0FC9B4DE" w14:textId="77777777"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ograniczenia przetwarzania - (zgodnie z art. 19.3 ustawy PZP wykonanie tego obowiązku nie ogranicza przetwarzania danych osobowych do czasu zakończenia tego postępowania)</w:t>
      </w:r>
    </w:p>
    <w:p w14:paraId="482C668A" w14:textId="77777777"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Prawo do wniesienia skargi do organu nadzorczego - Urząd Ochrony Danych Osobowych ul. Stawki 2 00-193 Warszawa </w:t>
      </w:r>
    </w:p>
    <w:p w14:paraId="6A669751" w14:textId="4FE62710" w:rsidR="009515E8" w:rsidRPr="00735D2A" w:rsidRDefault="009515E8">
      <w:pPr>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Obowiązek podania danych:</w:t>
      </w:r>
      <w:r w:rsidRPr="00735D2A">
        <w:rPr>
          <w:rFonts w:asciiTheme="minorHAnsi" w:hAnsiTheme="minorHAnsi" w:cstheme="minorHAnsi"/>
          <w:sz w:val="24"/>
          <w:szCs w:val="24"/>
        </w:rPr>
        <w:t xml:space="preserve"> Podanie przez Panią/Pana danych jest niezbędne do</w:t>
      </w:r>
      <w:r w:rsidR="00E90FC4">
        <w:rPr>
          <w:rFonts w:asciiTheme="minorHAnsi" w:hAnsiTheme="minorHAnsi" w:cstheme="minorHAnsi"/>
          <w:sz w:val="24"/>
          <w:szCs w:val="24"/>
        </w:rPr>
        <w:t> </w:t>
      </w:r>
      <w:r w:rsidRPr="00735D2A">
        <w:rPr>
          <w:rFonts w:asciiTheme="minorHAnsi" w:hAnsiTheme="minorHAnsi" w:cstheme="minorHAnsi"/>
          <w:sz w:val="24"/>
          <w:szCs w:val="24"/>
        </w:rPr>
        <w:t>przyjęcia i rozpatrzenia oferty, a w przypadku wybranej oferty do zawarcia umów oraz ich realizacji.</w:t>
      </w:r>
    </w:p>
    <w:p w14:paraId="4D53349F" w14:textId="77777777" w:rsidR="009515E8" w:rsidRPr="00735D2A" w:rsidRDefault="009515E8">
      <w:pPr>
        <w:pStyle w:val="Akapitzlist"/>
        <w:numPr>
          <w:ilvl w:val="0"/>
          <w:numId w:val="12"/>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Jednocześnie Zamawiający informuje, że Wykonawca jest zobowiązany wypełnić obowiązki informacyjne przewidziane w art. 13 lub art. 14 RODO (rozporządzenie </w:t>
      </w:r>
      <w:r w:rsidRPr="00735D2A">
        <w:rPr>
          <w:rFonts w:asciiTheme="minorHAnsi" w:hAnsiTheme="minorHAnsi" w:cstheme="minorHAnsi"/>
          <w:sz w:val="24"/>
          <w:szCs w:val="24"/>
        </w:rPr>
        <w:lastRenderedPageBreak/>
        <w:t>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59F36612" w14:textId="4EA90073" w:rsidR="009515E8" w:rsidRPr="006E6A18" w:rsidRDefault="009515E8" w:rsidP="00763222">
      <w:pPr>
        <w:pStyle w:val="Nagwek2"/>
        <w:spacing w:after="360"/>
        <w:rPr>
          <w:rFonts w:asciiTheme="minorHAnsi" w:hAnsiTheme="minorHAnsi" w:cstheme="minorHAnsi"/>
        </w:rPr>
      </w:pPr>
      <w:bookmarkStart w:id="2" w:name="_epsepounxnv1" w:colFirst="0" w:colLast="0"/>
      <w:bookmarkEnd w:id="2"/>
      <w:r w:rsidRPr="006E6A18">
        <w:rPr>
          <w:rFonts w:asciiTheme="minorHAnsi" w:hAnsiTheme="minorHAnsi" w:cstheme="minorHAnsi"/>
        </w:rPr>
        <w:t>III. Tryb udzielania zamówienia oraz wymogi formalne</w:t>
      </w:r>
      <w:r w:rsidR="00D57336">
        <w:rPr>
          <w:rFonts w:asciiTheme="minorHAnsi" w:hAnsiTheme="minorHAnsi" w:cstheme="minorHAnsi"/>
        </w:rPr>
        <w:t xml:space="preserve"> i informacje dodatkowe</w:t>
      </w:r>
    </w:p>
    <w:p w14:paraId="2E36C747" w14:textId="35101D16" w:rsidR="009515E8" w:rsidRPr="00CE1C74" w:rsidRDefault="009515E8">
      <w:pPr>
        <w:numPr>
          <w:ilvl w:val="0"/>
          <w:numId w:val="14"/>
        </w:numPr>
        <w:spacing w:before="240" w:line="360" w:lineRule="auto"/>
        <w:ind w:left="426"/>
        <w:rPr>
          <w:rFonts w:asciiTheme="minorHAnsi" w:hAnsiTheme="minorHAnsi" w:cstheme="minorHAnsi"/>
          <w:sz w:val="24"/>
          <w:szCs w:val="24"/>
        </w:rPr>
      </w:pPr>
      <w:r w:rsidRPr="00CE1C74">
        <w:rPr>
          <w:rFonts w:asciiTheme="minorHAnsi" w:hAnsiTheme="minorHAnsi" w:cstheme="minorHAnsi"/>
          <w:sz w:val="24"/>
          <w:szCs w:val="24"/>
        </w:rPr>
        <w:t xml:space="preserve">Niniejsze postępowanie prowadzone jest w trybie podstawowym o jakim stanowi art. 275 pkt 2 </w:t>
      </w:r>
      <w:r w:rsidRPr="00CE1C74">
        <w:rPr>
          <w:rFonts w:asciiTheme="minorHAnsi" w:eastAsia="MingLiU_HKSCS-ExtB" w:hAnsiTheme="minorHAnsi" w:cstheme="minorHAnsi"/>
          <w:sz w:val="24"/>
          <w:szCs w:val="24"/>
        </w:rPr>
        <w:t xml:space="preserve">ustawy </w:t>
      </w:r>
      <w:r w:rsidRPr="00CE1C74">
        <w:rPr>
          <w:rFonts w:asciiTheme="minorHAnsi" w:hAnsiTheme="minorHAnsi" w:cstheme="minorHAnsi"/>
          <w:sz w:val="24"/>
          <w:szCs w:val="24"/>
        </w:rPr>
        <w:t xml:space="preserve">z dnia 11 września 2019 r. Prawo zamówień publicznych </w:t>
      </w:r>
      <w:r w:rsidR="008C541F" w:rsidRPr="00CE1C74">
        <w:rPr>
          <w:rFonts w:asciiTheme="minorHAnsi" w:hAnsiTheme="minorHAnsi" w:cstheme="minorHAnsi"/>
          <w:sz w:val="24"/>
          <w:szCs w:val="24"/>
        </w:rPr>
        <w:t>(</w:t>
      </w:r>
      <w:r w:rsidR="00EE1FAA" w:rsidRPr="00CE1C74">
        <w:rPr>
          <w:rFonts w:asciiTheme="minorHAnsi" w:hAnsiTheme="minorHAnsi" w:cstheme="minorHAnsi"/>
          <w:sz w:val="24"/>
          <w:szCs w:val="24"/>
        </w:rPr>
        <w:t>Dz. U. 202</w:t>
      </w:r>
      <w:r w:rsidR="00942DDF" w:rsidRPr="00CE1C74">
        <w:rPr>
          <w:rFonts w:asciiTheme="minorHAnsi" w:hAnsiTheme="minorHAnsi" w:cstheme="minorHAnsi"/>
          <w:sz w:val="24"/>
          <w:szCs w:val="24"/>
        </w:rPr>
        <w:t>6</w:t>
      </w:r>
      <w:r w:rsidR="00EE1FAA" w:rsidRPr="00CE1C74">
        <w:rPr>
          <w:rFonts w:asciiTheme="minorHAnsi" w:hAnsiTheme="minorHAnsi" w:cstheme="minorHAnsi"/>
          <w:sz w:val="24"/>
          <w:szCs w:val="24"/>
        </w:rPr>
        <w:t xml:space="preserve"> poz. </w:t>
      </w:r>
      <w:r w:rsidR="00942DDF" w:rsidRPr="00CE1C74">
        <w:rPr>
          <w:rFonts w:asciiTheme="minorHAnsi" w:hAnsiTheme="minorHAnsi" w:cstheme="minorHAnsi"/>
          <w:sz w:val="24"/>
          <w:szCs w:val="24"/>
        </w:rPr>
        <w:t>793</w:t>
      </w:r>
      <w:r w:rsidR="008C541F" w:rsidRPr="00CE1C74">
        <w:rPr>
          <w:rFonts w:asciiTheme="minorHAnsi" w:hAnsiTheme="minorHAnsi" w:cstheme="minorHAnsi"/>
          <w:sz w:val="24"/>
          <w:szCs w:val="24"/>
        </w:rPr>
        <w:t>)</w:t>
      </w:r>
      <w:r w:rsidRPr="00CE1C74">
        <w:rPr>
          <w:rFonts w:asciiTheme="minorHAnsi" w:hAnsiTheme="minorHAnsi" w:cstheme="minorHAnsi"/>
          <w:sz w:val="24"/>
          <w:szCs w:val="24"/>
        </w:rPr>
        <w:t xml:space="preserve"> </w:t>
      </w:r>
      <w:r w:rsidRPr="00CE1C74">
        <w:rPr>
          <w:rFonts w:asciiTheme="minorHAnsi" w:eastAsia="MingLiU_HKSCS-ExtB" w:hAnsiTheme="minorHAnsi" w:cstheme="minorHAnsi"/>
          <w:sz w:val="24"/>
          <w:szCs w:val="24"/>
        </w:rPr>
        <w:t>zwana dalej ustawą</w:t>
      </w:r>
      <w:r w:rsidRPr="00CE1C74">
        <w:rPr>
          <w:rFonts w:asciiTheme="minorHAnsi" w:hAnsiTheme="minorHAnsi" w:cstheme="minorHAnsi"/>
          <w:sz w:val="24"/>
          <w:szCs w:val="24"/>
        </w:rPr>
        <w:t xml:space="preserve"> Pzp oraz niniejsza Specyfikacja Warunków Zamówienia, zwana dalej „SWZ”, z możliwością prowadzenia negocjacji w celu ulepszenia treści oferty. Szczegółowe informacje zawarto w rozdziale XXII SWZ.</w:t>
      </w:r>
    </w:p>
    <w:p w14:paraId="0687BE39" w14:textId="6063A8DD"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Szacunkowa wartość przedmiotowego zamówienia nie przekracza progów unijnych o</w:t>
      </w:r>
      <w:r w:rsidR="006E6A18">
        <w:rPr>
          <w:rFonts w:asciiTheme="minorHAnsi" w:hAnsiTheme="minorHAnsi" w:cstheme="minorHAnsi"/>
          <w:sz w:val="24"/>
          <w:szCs w:val="24"/>
        </w:rPr>
        <w:t> </w:t>
      </w:r>
      <w:r w:rsidRPr="00735D2A">
        <w:rPr>
          <w:rFonts w:asciiTheme="minorHAnsi" w:hAnsiTheme="minorHAnsi" w:cstheme="minorHAnsi"/>
          <w:sz w:val="24"/>
          <w:szCs w:val="24"/>
        </w:rPr>
        <w:t>jakich mowa w art. 3 ustawy Pzp.</w:t>
      </w:r>
      <w:r w:rsidR="00F84AB3">
        <w:rPr>
          <w:rFonts w:asciiTheme="minorHAnsi" w:hAnsiTheme="minorHAnsi" w:cstheme="minorHAnsi"/>
          <w:sz w:val="24"/>
          <w:szCs w:val="24"/>
        </w:rPr>
        <w:t xml:space="preserve"> </w:t>
      </w:r>
    </w:p>
    <w:p w14:paraId="20993280"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Wykonawca zobowiązany jest zrealizować zamówienie na zasadach i warunkach opisanych w dokumentach zamówienia.</w:t>
      </w:r>
    </w:p>
    <w:p w14:paraId="36A92A95"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rozliczania w walutach obcych.</w:t>
      </w:r>
    </w:p>
    <w:p w14:paraId="12D358AB"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zwrotu kosztów udziału Wykonawców w postępowaniu.</w:t>
      </w:r>
    </w:p>
    <w:p w14:paraId="50FD56FC"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zaliczek na poczet wykonania zamówienia.</w:t>
      </w:r>
    </w:p>
    <w:p w14:paraId="21FEEA99"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zebrania Wykonawców.</w:t>
      </w:r>
    </w:p>
    <w:p w14:paraId="4B7ABC62"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aukcji elektronicznej.</w:t>
      </w:r>
    </w:p>
    <w:p w14:paraId="3E99DC69"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złożenia oferty w postaci katalogów elektronicznych.</w:t>
      </w:r>
    </w:p>
    <w:p w14:paraId="2FA975B2"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prowadzi postępowania w celu zawarcia umowy ramowej.</w:t>
      </w:r>
    </w:p>
    <w:p w14:paraId="1315076E"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nie zastrzega możliwości ubiegania się o udzielenie zamówienia wyłącznie przez Wykonawców, o których mowa w art. 94 Pzp. </w:t>
      </w:r>
    </w:p>
    <w:p w14:paraId="28CAD1AB" w14:textId="77777777"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na podstawie art. 95 ust. 1 ustawy Pzp wymaga zatrudnienia na podstawie umowy o pracę przez Wykonawcę lub podwykonawcę osób wykonujących wskazane poniżej czynności faktyczne w trakcie realizacji zamówienia:</w:t>
      </w:r>
    </w:p>
    <w:p w14:paraId="449748FA" w14:textId="77777777" w:rsidR="00CE1C74" w:rsidRPr="00CE1C74" w:rsidRDefault="00CE1C74">
      <w:pPr>
        <w:numPr>
          <w:ilvl w:val="0"/>
          <w:numId w:val="43"/>
        </w:numPr>
        <w:tabs>
          <w:tab w:val="num" w:pos="426"/>
        </w:tabs>
        <w:spacing w:line="360" w:lineRule="auto"/>
        <w:ind w:left="709" w:hanging="283"/>
        <w:rPr>
          <w:rFonts w:ascii="Calibri" w:hAnsi="Calibri" w:cs="Calibri"/>
          <w:sz w:val="24"/>
          <w:szCs w:val="24"/>
        </w:rPr>
      </w:pPr>
      <w:r w:rsidRPr="00CE1C74">
        <w:rPr>
          <w:rFonts w:ascii="Calibri" w:hAnsi="Calibri" w:cs="Calibri"/>
          <w:sz w:val="24"/>
          <w:szCs w:val="24"/>
        </w:rPr>
        <w:t xml:space="preserve">przy robotach ziemnych (korytowanie, wywóz, formowanie nadmiaru gruntu), </w:t>
      </w:r>
    </w:p>
    <w:p w14:paraId="7AD78073" w14:textId="77777777" w:rsidR="00CE1C74" w:rsidRPr="00CE1C74" w:rsidRDefault="00CE1C74">
      <w:pPr>
        <w:numPr>
          <w:ilvl w:val="0"/>
          <w:numId w:val="43"/>
        </w:numPr>
        <w:tabs>
          <w:tab w:val="num" w:pos="426"/>
        </w:tabs>
        <w:spacing w:line="360" w:lineRule="auto"/>
        <w:ind w:left="709" w:hanging="283"/>
        <w:rPr>
          <w:rFonts w:ascii="Calibri" w:hAnsi="Calibri" w:cs="Calibri"/>
          <w:sz w:val="24"/>
          <w:szCs w:val="24"/>
        </w:rPr>
      </w:pPr>
      <w:r w:rsidRPr="00CE1C74">
        <w:rPr>
          <w:rFonts w:ascii="Calibri" w:hAnsi="Calibri" w:cs="Calibri"/>
          <w:sz w:val="24"/>
          <w:szCs w:val="24"/>
        </w:rPr>
        <w:lastRenderedPageBreak/>
        <w:t>przy wykonywaniu podbudów, ułożenie na ławach betonowych krawężników betonowych,</w:t>
      </w:r>
    </w:p>
    <w:p w14:paraId="3867AF9E" w14:textId="23909B46" w:rsidR="00CE1C74" w:rsidRPr="00814EAB" w:rsidRDefault="00CE1C74">
      <w:pPr>
        <w:numPr>
          <w:ilvl w:val="0"/>
          <w:numId w:val="43"/>
        </w:numPr>
        <w:tabs>
          <w:tab w:val="num" w:pos="426"/>
        </w:tabs>
        <w:spacing w:line="360" w:lineRule="auto"/>
        <w:ind w:left="709" w:hanging="283"/>
        <w:rPr>
          <w:rFonts w:ascii="Calibri" w:hAnsi="Calibri" w:cs="Calibri"/>
          <w:sz w:val="24"/>
          <w:szCs w:val="24"/>
        </w:rPr>
      </w:pPr>
      <w:r w:rsidRPr="00814EAB">
        <w:rPr>
          <w:rFonts w:ascii="Calibri" w:hAnsi="Calibri" w:cs="Calibri"/>
          <w:sz w:val="24"/>
          <w:szCs w:val="24"/>
        </w:rPr>
        <w:t>przy wykonywaniu nawierzchni utwardzonych z kostki betonowej</w:t>
      </w:r>
      <w:r w:rsidR="00814EAB" w:rsidRPr="00814EAB">
        <w:rPr>
          <w:rFonts w:ascii="Calibri" w:hAnsi="Calibri" w:cs="Calibri"/>
          <w:sz w:val="24"/>
          <w:szCs w:val="24"/>
        </w:rPr>
        <w:t xml:space="preserve"> i </w:t>
      </w:r>
      <w:r w:rsidR="00814EAB" w:rsidRPr="00814EAB">
        <w:rPr>
          <w:rFonts w:asciiTheme="minorHAnsi" w:hAnsiTheme="minorHAnsi" w:cstheme="minorHAnsi"/>
          <w:color w:val="0C0C0C"/>
          <w:sz w:val="24"/>
          <w:szCs w:val="24"/>
        </w:rPr>
        <w:t>mieszanek mineralno-asfaltowych</w:t>
      </w:r>
      <w:r w:rsidRPr="00814EAB">
        <w:rPr>
          <w:rFonts w:ascii="Calibri" w:hAnsi="Calibri" w:cs="Calibri"/>
          <w:sz w:val="24"/>
          <w:szCs w:val="24"/>
        </w:rPr>
        <w:t>,</w:t>
      </w:r>
    </w:p>
    <w:p w14:paraId="5B79D8EA" w14:textId="64EBBCEA" w:rsidR="009515E8" w:rsidRPr="00CE1C74" w:rsidRDefault="00CE1C74">
      <w:pPr>
        <w:numPr>
          <w:ilvl w:val="0"/>
          <w:numId w:val="43"/>
        </w:numPr>
        <w:tabs>
          <w:tab w:val="num" w:pos="426"/>
        </w:tabs>
        <w:spacing w:line="360" w:lineRule="auto"/>
        <w:ind w:left="709" w:hanging="283"/>
        <w:rPr>
          <w:rFonts w:ascii="Calibri" w:hAnsi="Calibri" w:cs="Calibri"/>
          <w:sz w:val="24"/>
          <w:szCs w:val="24"/>
        </w:rPr>
      </w:pPr>
      <w:r w:rsidRPr="00CE1C74">
        <w:rPr>
          <w:rFonts w:ascii="Calibri" w:hAnsi="Calibri" w:cs="Calibri"/>
          <w:sz w:val="24"/>
          <w:szCs w:val="24"/>
        </w:rPr>
        <w:t>przy budowie kanalizacji deszczowej i oświetlenia drogowego.</w:t>
      </w:r>
    </w:p>
    <w:p w14:paraId="6C837EA5" w14:textId="2E3ACFFE" w:rsidR="009515E8" w:rsidRPr="00735D2A" w:rsidRDefault="009515E8">
      <w:pPr>
        <w:pStyle w:val="Akapitzlist"/>
        <w:numPr>
          <w:ilvl w:val="0"/>
          <w:numId w:val="27"/>
        </w:numPr>
        <w:spacing w:line="360" w:lineRule="auto"/>
        <w:rPr>
          <w:rFonts w:asciiTheme="minorHAnsi" w:hAnsiTheme="minorHAnsi" w:cstheme="minorHAnsi"/>
          <w:sz w:val="24"/>
          <w:szCs w:val="24"/>
        </w:rPr>
      </w:pPr>
      <w:r w:rsidRPr="00CE1C74">
        <w:rPr>
          <w:rFonts w:asciiTheme="minorHAnsi" w:hAnsiTheme="minorHAnsi" w:cstheme="minorHAnsi"/>
          <w:sz w:val="24"/>
          <w:szCs w:val="24"/>
        </w:rPr>
        <w:t>jeżeli wykonanie tych czynności polega na wykonywaniu pracy w sposób określony</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 xml:space="preserve">w art. 22 § 1 ustawy z dnia 26 czerwca 1974 r. - Kodeks pracy, z wyjątkiem przypadków określonych obowiązującymi przepisami prawa. Obowiązek ten nie dotyczy sytuacji, gdy prace te będą wykonywane samodzielnie i osobiście przez osoby fizyczne prowadzące działalność gospodarczą w postaci tzw. samozatrudnienia. </w:t>
      </w:r>
    </w:p>
    <w:p w14:paraId="0B9E6087" w14:textId="5F53EDDB"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Sposób weryfikacji zatrudnienia osób o których mowa powyżej, oraz uprawnienia Zamawiającego w zakresie kontroli spełnienia przez Wykonawcę wymagań związanych z</w:t>
      </w:r>
      <w:r w:rsidR="006E6A18">
        <w:rPr>
          <w:rFonts w:asciiTheme="minorHAnsi" w:hAnsiTheme="minorHAnsi" w:cstheme="minorHAnsi"/>
          <w:sz w:val="24"/>
          <w:szCs w:val="24"/>
        </w:rPr>
        <w:t> </w:t>
      </w:r>
      <w:r w:rsidRPr="00735D2A">
        <w:rPr>
          <w:rFonts w:asciiTheme="minorHAnsi" w:hAnsiTheme="minorHAnsi" w:cstheme="minorHAnsi"/>
          <w:sz w:val="24"/>
          <w:szCs w:val="24"/>
        </w:rPr>
        <w:t xml:space="preserve">zatrudnianiem tych osób oraz sankcji z tytułu niespełnienia tych wymagań zostały określone w § </w:t>
      </w:r>
      <w:r w:rsidR="00CE1C74">
        <w:rPr>
          <w:rFonts w:asciiTheme="minorHAnsi" w:hAnsiTheme="minorHAnsi" w:cstheme="minorHAnsi"/>
          <w:sz w:val="24"/>
          <w:szCs w:val="24"/>
        </w:rPr>
        <w:t>12</w:t>
      </w:r>
      <w:r w:rsidRPr="00735D2A">
        <w:rPr>
          <w:rFonts w:asciiTheme="minorHAnsi" w:hAnsiTheme="minorHAnsi" w:cstheme="minorHAnsi"/>
          <w:sz w:val="24"/>
          <w:szCs w:val="24"/>
        </w:rPr>
        <w:t xml:space="preserve"> wzoru umowy, stanowiącym załącznik do SWZ. </w:t>
      </w:r>
    </w:p>
    <w:p w14:paraId="55E9D3C3" w14:textId="7BDA31DD"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określa dodatkowych wymagań związanych z zatrudnianiem osób, o</w:t>
      </w:r>
      <w:r w:rsidR="006E6A18">
        <w:rPr>
          <w:rFonts w:asciiTheme="minorHAnsi" w:hAnsiTheme="minorHAnsi" w:cstheme="minorHAnsi"/>
          <w:sz w:val="24"/>
          <w:szCs w:val="24"/>
        </w:rPr>
        <w:t> </w:t>
      </w:r>
      <w:r w:rsidRPr="00735D2A">
        <w:rPr>
          <w:rFonts w:asciiTheme="minorHAnsi" w:hAnsiTheme="minorHAnsi" w:cstheme="minorHAnsi"/>
          <w:sz w:val="24"/>
          <w:szCs w:val="24"/>
        </w:rPr>
        <w:t>których mowa w art. 96 ust. 2 pkt 2 Pzp.</w:t>
      </w:r>
    </w:p>
    <w:p w14:paraId="066DCCF0" w14:textId="7B3A6FF9"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częściowych.</w:t>
      </w:r>
      <w:r w:rsidR="00CE1C74">
        <w:rPr>
          <w:rFonts w:asciiTheme="minorHAnsi" w:hAnsiTheme="minorHAnsi" w:cstheme="minorHAnsi"/>
          <w:sz w:val="24"/>
          <w:szCs w:val="24"/>
        </w:rPr>
        <w:t xml:space="preserve"> </w:t>
      </w:r>
      <w:r w:rsidR="00CE1C74" w:rsidRPr="00CE1C74">
        <w:rPr>
          <w:rFonts w:asciiTheme="minorHAnsi" w:hAnsiTheme="minorHAnsi" w:cstheme="minorHAnsi"/>
          <w:sz w:val="24"/>
          <w:szCs w:val="24"/>
        </w:rPr>
        <w:t>Planowany do realizacji odcinek dogi gminnej stanowi spójną całość pod względem funkcjonalnym i w związku z</w:t>
      </w:r>
      <w:r w:rsidR="00CE1C74">
        <w:rPr>
          <w:rFonts w:asciiTheme="minorHAnsi" w:hAnsiTheme="minorHAnsi" w:cstheme="minorHAnsi"/>
          <w:sz w:val="24"/>
          <w:szCs w:val="24"/>
        </w:rPr>
        <w:t> </w:t>
      </w:r>
      <w:r w:rsidR="00CE1C74" w:rsidRPr="00CE1C74">
        <w:rPr>
          <w:rFonts w:asciiTheme="minorHAnsi" w:hAnsiTheme="minorHAnsi" w:cstheme="minorHAnsi"/>
          <w:sz w:val="24"/>
          <w:szCs w:val="24"/>
        </w:rPr>
        <w:t>tym nie ma podstaw technicznych oraz ekonomicznych, aby dokonać podziału zamówienia.</w:t>
      </w:r>
      <w:r w:rsidR="00CE1C74">
        <w:rPr>
          <w:rFonts w:asciiTheme="minorHAnsi" w:hAnsiTheme="minorHAnsi" w:cstheme="minorHAnsi"/>
          <w:sz w:val="24"/>
          <w:szCs w:val="24"/>
        </w:rPr>
        <w:t xml:space="preserve"> </w:t>
      </w:r>
      <w:r w:rsidR="00CE1C74" w:rsidRPr="00CE1C74">
        <w:rPr>
          <w:rFonts w:asciiTheme="minorHAnsi" w:hAnsiTheme="minorHAnsi" w:cstheme="minorHAnsi"/>
          <w:sz w:val="24"/>
          <w:szCs w:val="24"/>
        </w:rPr>
        <w:t>Udzielenie zamówienia bez podziału na części nie ogranicza dostępu dla wykonawców z sektora MŚP</w:t>
      </w:r>
      <w:r w:rsidR="00CE1C74">
        <w:rPr>
          <w:rFonts w:asciiTheme="minorHAnsi" w:hAnsiTheme="minorHAnsi" w:cstheme="minorHAnsi"/>
          <w:sz w:val="24"/>
          <w:szCs w:val="24"/>
        </w:rPr>
        <w:t>.</w:t>
      </w:r>
    </w:p>
    <w:p w14:paraId="3D5BD8A6" w14:textId="2A7E37FA" w:rsidR="009515E8" w:rsidRPr="00735D2A"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wariantowych.</w:t>
      </w:r>
    </w:p>
    <w:p w14:paraId="3168501C" w14:textId="257A6A21" w:rsidR="009515E8" w:rsidRPr="00CE1C74" w:rsidRDefault="009515E8">
      <w:pPr>
        <w:numPr>
          <w:ilvl w:val="0"/>
          <w:numId w:val="14"/>
        </w:numPr>
        <w:spacing w:line="360" w:lineRule="auto"/>
        <w:ind w:left="426"/>
        <w:rPr>
          <w:rFonts w:asciiTheme="minorHAnsi" w:hAnsiTheme="minorHAnsi" w:cstheme="minorHAnsi"/>
          <w:sz w:val="24"/>
          <w:szCs w:val="24"/>
        </w:rPr>
      </w:pPr>
      <w:r w:rsidRPr="00CE1C74">
        <w:rPr>
          <w:rFonts w:asciiTheme="minorHAnsi" w:hAnsiTheme="minorHAnsi" w:cstheme="minorHAnsi"/>
          <w:sz w:val="24"/>
          <w:szCs w:val="24"/>
        </w:rPr>
        <w:t xml:space="preserve">Zamawiający </w:t>
      </w:r>
      <w:r w:rsidRPr="00CE1C74">
        <w:rPr>
          <w:rFonts w:asciiTheme="minorHAnsi" w:hAnsiTheme="minorHAnsi" w:cstheme="minorHAnsi"/>
          <w:spacing w:val="-1"/>
          <w:sz w:val="24"/>
          <w:szCs w:val="24"/>
        </w:rPr>
        <w:t>przewiduje</w:t>
      </w:r>
      <w:r w:rsidRPr="00CE1C74">
        <w:rPr>
          <w:rFonts w:asciiTheme="minorHAnsi" w:hAnsiTheme="minorHAnsi" w:cstheme="minorHAnsi"/>
          <w:spacing w:val="4"/>
          <w:sz w:val="24"/>
          <w:szCs w:val="24"/>
        </w:rPr>
        <w:t xml:space="preserve"> </w:t>
      </w:r>
      <w:r w:rsidRPr="00CE1C74">
        <w:rPr>
          <w:rFonts w:asciiTheme="minorHAnsi" w:hAnsiTheme="minorHAnsi" w:cstheme="minorHAnsi"/>
          <w:spacing w:val="-1"/>
          <w:sz w:val="24"/>
          <w:szCs w:val="24"/>
        </w:rPr>
        <w:t xml:space="preserve">możliwość </w:t>
      </w:r>
      <w:r w:rsidRPr="00CE1C74">
        <w:rPr>
          <w:rFonts w:asciiTheme="minorHAnsi" w:hAnsiTheme="minorHAnsi" w:cstheme="minorHAnsi"/>
          <w:sz w:val="24"/>
          <w:szCs w:val="24"/>
        </w:rPr>
        <w:t>udzielenia</w:t>
      </w:r>
      <w:r w:rsidRPr="00CE1C74">
        <w:rPr>
          <w:rFonts w:asciiTheme="minorHAnsi" w:hAnsiTheme="minorHAnsi" w:cstheme="minorHAnsi"/>
          <w:spacing w:val="1"/>
          <w:sz w:val="24"/>
          <w:szCs w:val="24"/>
        </w:rPr>
        <w:t xml:space="preserve"> </w:t>
      </w:r>
      <w:r w:rsidRPr="00CE1C74">
        <w:rPr>
          <w:rFonts w:asciiTheme="minorHAnsi" w:hAnsiTheme="minorHAnsi" w:cstheme="minorHAnsi"/>
          <w:sz w:val="24"/>
          <w:szCs w:val="24"/>
        </w:rPr>
        <w:t>zamówień,</w:t>
      </w:r>
      <w:r w:rsidRPr="00CE1C74">
        <w:rPr>
          <w:rFonts w:asciiTheme="minorHAnsi" w:hAnsiTheme="minorHAnsi" w:cstheme="minorHAnsi"/>
          <w:spacing w:val="1"/>
          <w:sz w:val="24"/>
          <w:szCs w:val="24"/>
        </w:rPr>
        <w:t xml:space="preserve"> </w:t>
      </w:r>
      <w:r w:rsidRPr="00CE1C74">
        <w:rPr>
          <w:rFonts w:asciiTheme="minorHAnsi" w:hAnsiTheme="minorHAnsi" w:cstheme="minorHAnsi"/>
          <w:sz w:val="24"/>
          <w:szCs w:val="24"/>
        </w:rPr>
        <w:t>o których</w:t>
      </w:r>
      <w:r w:rsidRPr="00CE1C74">
        <w:rPr>
          <w:rFonts w:asciiTheme="minorHAnsi" w:hAnsiTheme="minorHAnsi" w:cstheme="minorHAnsi"/>
          <w:spacing w:val="3"/>
          <w:sz w:val="24"/>
          <w:szCs w:val="24"/>
        </w:rPr>
        <w:t xml:space="preserve"> </w:t>
      </w:r>
      <w:r w:rsidRPr="00CE1C74">
        <w:rPr>
          <w:rFonts w:asciiTheme="minorHAnsi" w:hAnsiTheme="minorHAnsi" w:cstheme="minorHAnsi"/>
          <w:spacing w:val="-1"/>
          <w:sz w:val="24"/>
          <w:szCs w:val="24"/>
        </w:rPr>
        <w:t>mowa</w:t>
      </w:r>
      <w:r w:rsidRPr="00CE1C74">
        <w:rPr>
          <w:rFonts w:asciiTheme="minorHAnsi" w:hAnsiTheme="minorHAnsi" w:cstheme="minorHAnsi"/>
          <w:spacing w:val="3"/>
          <w:sz w:val="24"/>
          <w:szCs w:val="24"/>
        </w:rPr>
        <w:t xml:space="preserve"> </w:t>
      </w:r>
      <w:r w:rsidRPr="00CE1C74">
        <w:rPr>
          <w:rFonts w:asciiTheme="minorHAnsi" w:hAnsiTheme="minorHAnsi" w:cstheme="minorHAnsi"/>
          <w:sz w:val="24"/>
          <w:szCs w:val="24"/>
        </w:rPr>
        <w:t>w</w:t>
      </w:r>
      <w:r w:rsidRPr="00CE1C74">
        <w:rPr>
          <w:rFonts w:asciiTheme="minorHAnsi" w:hAnsiTheme="minorHAnsi" w:cstheme="minorHAnsi"/>
          <w:spacing w:val="2"/>
          <w:sz w:val="24"/>
          <w:szCs w:val="24"/>
        </w:rPr>
        <w:t xml:space="preserve"> </w:t>
      </w:r>
      <w:r w:rsidRPr="00CE1C74">
        <w:rPr>
          <w:rFonts w:asciiTheme="minorHAnsi" w:hAnsiTheme="minorHAnsi" w:cstheme="minorHAnsi"/>
          <w:sz w:val="24"/>
          <w:szCs w:val="24"/>
        </w:rPr>
        <w:t>art.</w:t>
      </w:r>
      <w:r w:rsidRPr="00CE1C74">
        <w:rPr>
          <w:rFonts w:asciiTheme="minorHAnsi" w:hAnsiTheme="minorHAnsi" w:cstheme="minorHAnsi"/>
          <w:spacing w:val="1"/>
          <w:sz w:val="24"/>
          <w:szCs w:val="24"/>
        </w:rPr>
        <w:t xml:space="preserve"> 214 ust. 1 pkt 7 ustawy Pzp</w:t>
      </w:r>
      <w:r w:rsidRPr="00CE1C74">
        <w:rPr>
          <w:rFonts w:asciiTheme="minorHAnsi" w:hAnsiTheme="minorHAnsi" w:cstheme="minorHAnsi"/>
          <w:sz w:val="24"/>
          <w:szCs w:val="24"/>
        </w:rPr>
        <w:t xml:space="preserve">, </w:t>
      </w:r>
      <w:r w:rsidRPr="00CE1C74">
        <w:rPr>
          <w:rFonts w:asciiTheme="minorHAnsi" w:hAnsiTheme="minorHAnsi" w:cstheme="minorHAnsi"/>
          <w:iCs/>
          <w:sz w:val="24"/>
          <w:szCs w:val="24"/>
        </w:rPr>
        <w:t xml:space="preserve">polegających na powtórzeniu podobnych usług lub robót budowlanych, których zakres stanowić będzie nie więcej niż </w:t>
      </w:r>
      <w:r w:rsidR="00CE1C74">
        <w:rPr>
          <w:rFonts w:asciiTheme="minorHAnsi" w:hAnsiTheme="minorHAnsi" w:cstheme="minorHAnsi"/>
          <w:iCs/>
          <w:sz w:val="24"/>
          <w:szCs w:val="24"/>
        </w:rPr>
        <w:t>2</w:t>
      </w:r>
      <w:r w:rsidRPr="00CE1C74">
        <w:rPr>
          <w:rFonts w:asciiTheme="minorHAnsi" w:hAnsiTheme="minorHAnsi" w:cstheme="minorHAnsi"/>
          <w:iCs/>
          <w:sz w:val="24"/>
          <w:szCs w:val="24"/>
        </w:rPr>
        <w:t xml:space="preserve">0% wartości zamówienia podstawowego. Powyższe zamówienie </w:t>
      </w:r>
      <w:r w:rsidRPr="00CE1C74">
        <w:rPr>
          <w:rFonts w:asciiTheme="minorHAnsi" w:hAnsiTheme="minorHAnsi" w:cstheme="minorHAnsi"/>
          <w:sz w:val="24"/>
          <w:szCs w:val="24"/>
        </w:rPr>
        <w:t>udzielane będzie mogło być w okresie 3 lat od</w:t>
      </w:r>
      <w:r w:rsidR="00EC35BE" w:rsidRPr="00CE1C74">
        <w:rPr>
          <w:rFonts w:asciiTheme="minorHAnsi" w:hAnsiTheme="minorHAnsi" w:cstheme="minorHAnsi"/>
          <w:sz w:val="24"/>
          <w:szCs w:val="24"/>
        </w:rPr>
        <w:t> </w:t>
      </w:r>
      <w:r w:rsidRPr="00CE1C74">
        <w:rPr>
          <w:rFonts w:asciiTheme="minorHAnsi" w:hAnsiTheme="minorHAnsi" w:cstheme="minorHAnsi"/>
          <w:sz w:val="24"/>
          <w:szCs w:val="24"/>
        </w:rPr>
        <w:t>dnia udzielenia zamówienia</w:t>
      </w:r>
      <w:r w:rsidRPr="00CE1C74">
        <w:rPr>
          <w:rFonts w:asciiTheme="minorHAnsi" w:hAnsiTheme="minorHAnsi" w:cstheme="minorHAnsi"/>
          <w:bCs/>
          <w:sz w:val="24"/>
          <w:szCs w:val="24"/>
        </w:rPr>
        <w:t xml:space="preserve"> podstawowego, dotychczasowemu Wykonawcy zamówienia w przypadku konieczności wykonania powtórzenia podobnych do udzielonych usług lub robót budowlanych</w:t>
      </w:r>
      <w:r w:rsidR="00814EAB">
        <w:rPr>
          <w:rFonts w:asciiTheme="minorHAnsi" w:hAnsiTheme="minorHAnsi" w:cstheme="minorHAnsi"/>
          <w:bCs/>
          <w:sz w:val="24"/>
          <w:szCs w:val="24"/>
        </w:rPr>
        <w:t xml:space="preserve"> w </w:t>
      </w:r>
      <w:r w:rsidR="00814EAB" w:rsidRPr="00814EAB">
        <w:rPr>
          <w:rFonts w:asciiTheme="minorHAnsi" w:hAnsiTheme="minorHAnsi" w:cstheme="minorHAnsi"/>
          <w:bCs/>
          <w:sz w:val="24"/>
          <w:szCs w:val="24"/>
        </w:rPr>
        <w:t>zakresie wykonania nawierzchni docelowych z kostki betonowej oraz nawierzchni z mieszanek mineralno-asfaltowych</w:t>
      </w:r>
      <w:r w:rsidRPr="00CE1C74">
        <w:rPr>
          <w:rFonts w:asciiTheme="minorHAnsi" w:hAnsiTheme="minorHAnsi" w:cstheme="minorHAnsi"/>
          <w:bCs/>
          <w:sz w:val="24"/>
          <w:szCs w:val="24"/>
        </w:rPr>
        <w:t>.</w:t>
      </w:r>
    </w:p>
    <w:p w14:paraId="22A271EF" w14:textId="77777777" w:rsidR="009515E8" w:rsidRDefault="009515E8">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 xml:space="preserve">Zamawiający </w:t>
      </w:r>
      <w:r w:rsidRPr="00735D2A">
        <w:rPr>
          <w:rFonts w:asciiTheme="minorHAnsi" w:hAnsiTheme="minorHAnsi" w:cstheme="minorHAnsi"/>
          <w:b/>
          <w:sz w:val="24"/>
          <w:szCs w:val="24"/>
        </w:rPr>
        <w:t>nie zastrzega</w:t>
      </w:r>
      <w:r w:rsidRPr="00735D2A">
        <w:rPr>
          <w:rFonts w:asciiTheme="minorHAnsi" w:hAnsiTheme="minorHAnsi" w:cstheme="minorHAnsi"/>
          <w:sz w:val="24"/>
          <w:szCs w:val="24"/>
        </w:rPr>
        <w:t xml:space="preserve"> obowiązku osobistego wykonania przez Wykonawcę kluczowych zadań w ramach przedmiotowego zamówienia.</w:t>
      </w:r>
    </w:p>
    <w:p w14:paraId="1E2E22C7" w14:textId="0B740985" w:rsidR="00D57336" w:rsidRPr="00D57336" w:rsidRDefault="00D57336">
      <w:pPr>
        <w:numPr>
          <w:ilvl w:val="0"/>
          <w:numId w:val="14"/>
        </w:numPr>
        <w:spacing w:line="360" w:lineRule="auto"/>
        <w:ind w:left="426"/>
        <w:rPr>
          <w:rFonts w:asciiTheme="minorHAnsi" w:hAnsiTheme="minorHAnsi" w:cstheme="minorHAnsi"/>
          <w:sz w:val="24"/>
          <w:szCs w:val="24"/>
        </w:rPr>
      </w:pPr>
      <w:r w:rsidRPr="00D57336">
        <w:rPr>
          <w:rFonts w:asciiTheme="minorHAnsi" w:hAnsiTheme="minorHAnsi" w:cstheme="minorHAnsi"/>
          <w:sz w:val="24"/>
          <w:szCs w:val="24"/>
        </w:rPr>
        <w:t>Zamawiający informuje, że zgodnie z przepisami ustawy z dnia 14 czerwca 2024 r. o ochronie sygnal</w:t>
      </w:r>
      <w:r w:rsidR="00577E8C">
        <w:rPr>
          <w:rFonts w:asciiTheme="minorHAnsi" w:hAnsiTheme="minorHAnsi" w:cstheme="minorHAnsi"/>
          <w:sz w:val="24"/>
          <w:szCs w:val="24"/>
        </w:rPr>
        <w:t>istów</w:t>
      </w:r>
      <w:r w:rsidRPr="00D57336">
        <w:rPr>
          <w:rFonts w:asciiTheme="minorHAnsi" w:hAnsiTheme="minorHAnsi" w:cstheme="minorHAnsi"/>
          <w:sz w:val="24"/>
          <w:szCs w:val="24"/>
        </w:rPr>
        <w:t xml:space="preserve"> w Urzędzie Gminy Polkowice została przyjęta procedura zgłoszeń wewnętrznych, z którą można zapoznać się na stronach Biuletynu Informacji Publicznej Urzędu Gminy Polkowice pod adresem: </w:t>
      </w:r>
      <w:hyperlink r:id="rId12" w:tgtFrame="_blank" w:history="1">
        <w:r w:rsidRPr="00D57336">
          <w:rPr>
            <w:rFonts w:asciiTheme="minorHAnsi" w:hAnsiTheme="minorHAnsi" w:cstheme="minorHAnsi"/>
            <w:sz w:val="24"/>
            <w:szCs w:val="24"/>
          </w:rPr>
          <w:t>https://bip.polkowice.eu/ugpolkowice,m,1698,sygnalisci.htm</w:t>
        </w:r>
      </w:hyperlink>
      <w:r>
        <w:rPr>
          <w:rFonts w:asciiTheme="minorHAnsi" w:hAnsiTheme="minorHAnsi" w:cstheme="minorHAnsi"/>
          <w:sz w:val="24"/>
          <w:szCs w:val="24"/>
        </w:rPr>
        <w:t xml:space="preserve"> </w:t>
      </w:r>
    </w:p>
    <w:p w14:paraId="227DCCA4" w14:textId="77777777" w:rsidR="009515E8" w:rsidRPr="006E6A18" w:rsidRDefault="009515E8" w:rsidP="00763222">
      <w:pPr>
        <w:pStyle w:val="Nagwek2"/>
        <w:spacing w:after="360"/>
        <w:rPr>
          <w:rFonts w:asciiTheme="minorHAnsi" w:hAnsiTheme="minorHAnsi" w:cstheme="minorHAnsi"/>
        </w:rPr>
      </w:pPr>
      <w:bookmarkStart w:id="3" w:name="_x24vtaagcm5x" w:colFirst="0" w:colLast="0"/>
      <w:bookmarkEnd w:id="3"/>
      <w:r w:rsidRPr="006E6A18">
        <w:rPr>
          <w:rFonts w:asciiTheme="minorHAnsi" w:hAnsiTheme="minorHAnsi" w:cstheme="minorHAnsi"/>
        </w:rPr>
        <w:t>IV. Opis przedmiotu zamówienia</w:t>
      </w:r>
    </w:p>
    <w:p w14:paraId="674C4CC7" w14:textId="77777777" w:rsidR="009A00A4" w:rsidRPr="009A00A4" w:rsidRDefault="009A00A4" w:rsidP="009A00A4">
      <w:pPr>
        <w:pStyle w:val="Akapitzlist"/>
        <w:tabs>
          <w:tab w:val="left" w:pos="851"/>
        </w:tabs>
        <w:suppressAutoHyphens/>
        <w:spacing w:line="360" w:lineRule="auto"/>
        <w:ind w:left="0"/>
        <w:rPr>
          <w:rFonts w:asciiTheme="minorHAnsi" w:hAnsiTheme="minorHAnsi" w:cstheme="minorHAnsi"/>
          <w:sz w:val="24"/>
          <w:szCs w:val="24"/>
        </w:rPr>
      </w:pPr>
      <w:r w:rsidRPr="009A00A4">
        <w:rPr>
          <w:rFonts w:asciiTheme="minorHAnsi" w:hAnsiTheme="minorHAnsi" w:cstheme="minorHAnsi"/>
          <w:sz w:val="24"/>
          <w:szCs w:val="24"/>
        </w:rPr>
        <w:t xml:space="preserve">1. </w:t>
      </w:r>
    </w:p>
    <w:p w14:paraId="68E39154" w14:textId="4BED3D0F" w:rsidR="00814EAB" w:rsidRPr="009A00A4" w:rsidRDefault="00814EAB" w:rsidP="009A00A4">
      <w:pPr>
        <w:pStyle w:val="Akapitzlist"/>
        <w:tabs>
          <w:tab w:val="left" w:pos="851"/>
        </w:tabs>
        <w:suppressAutoHyphens/>
        <w:spacing w:line="360" w:lineRule="auto"/>
        <w:ind w:left="0"/>
        <w:rPr>
          <w:rFonts w:asciiTheme="minorHAnsi" w:hAnsiTheme="minorHAnsi" w:cstheme="minorHAnsi"/>
          <w:b/>
          <w:sz w:val="24"/>
          <w:szCs w:val="24"/>
        </w:rPr>
      </w:pPr>
      <w:r w:rsidRPr="009A00A4">
        <w:rPr>
          <w:rFonts w:asciiTheme="minorHAnsi" w:hAnsiTheme="minorHAnsi" w:cstheme="minorHAnsi"/>
          <w:sz w:val="24"/>
          <w:szCs w:val="24"/>
        </w:rPr>
        <w:t>„</w:t>
      </w:r>
      <w:r w:rsidRPr="009A00A4">
        <w:rPr>
          <w:rFonts w:asciiTheme="minorHAnsi" w:hAnsiTheme="minorHAnsi" w:cstheme="minorHAnsi"/>
          <w:b/>
          <w:bCs/>
          <w:sz w:val="24"/>
          <w:szCs w:val="24"/>
        </w:rPr>
        <w:t>Budowa ul. Porzeczkowej w Polkowicach</w:t>
      </w:r>
      <w:r w:rsidRPr="009A00A4">
        <w:rPr>
          <w:rFonts w:asciiTheme="minorHAnsi" w:hAnsiTheme="minorHAnsi" w:cstheme="minorHAnsi"/>
          <w:sz w:val="24"/>
          <w:szCs w:val="24"/>
        </w:rPr>
        <w:t>” w ramach zadania budżetowego pn. „</w:t>
      </w:r>
      <w:r w:rsidRPr="009A00A4">
        <w:rPr>
          <w:rFonts w:asciiTheme="minorHAnsi" w:hAnsiTheme="minorHAnsi" w:cstheme="minorHAnsi"/>
          <w:b/>
          <w:bCs/>
          <w:sz w:val="24"/>
          <w:szCs w:val="24"/>
        </w:rPr>
        <w:t>Budowa ul. Porzeczkowej w Polkowicach</w:t>
      </w:r>
      <w:r w:rsidRPr="009A00A4">
        <w:rPr>
          <w:rFonts w:asciiTheme="minorHAnsi" w:hAnsiTheme="minorHAnsi" w:cstheme="minorHAnsi"/>
          <w:sz w:val="24"/>
          <w:szCs w:val="24"/>
        </w:rPr>
        <w:t xml:space="preserve">” zgodnie z wymogami zgodnie z wymogami Zamawiającego określonymi niniejszą umową. </w:t>
      </w:r>
    </w:p>
    <w:p w14:paraId="7D4B33AE" w14:textId="77777777" w:rsidR="00814EAB" w:rsidRPr="009A00A4" w:rsidRDefault="00814EAB" w:rsidP="009A00A4">
      <w:pPr>
        <w:spacing w:before="120"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Przedmiotem inwestycji jest przebudowa drogi gminnej wewnętrznej ul. Porzeczkowej, zlokalizowanej na działkach nr 620/1, 620/10, 619/4, 619/3, 618/12, 618/11, 618/26, 618/22, 618/32 w miejscowości Polkowice, gmina Polkowice, powiat Polkowice, województwo Dolnośląskie na odcinku od km 0+000,00 (droga gminna ul. Przemkowska nr 101115D) do km 0+278,03 oraz na odcinku dwóch sięgaczy ul. Porzeczkowej.</w:t>
      </w:r>
    </w:p>
    <w:p w14:paraId="490A9731" w14:textId="77777777" w:rsidR="00814EAB" w:rsidRPr="009A00A4" w:rsidRDefault="00814EAB" w:rsidP="009A00A4">
      <w:pPr>
        <w:autoSpaceDE w:val="0"/>
        <w:autoSpaceDN w:val="0"/>
        <w:adjustRightInd w:val="0"/>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W ramach inwestycji wykonane zostanie zagospodarowanie pasa drogowego obejmujące budowę nawierzchni jezdni, chodnika, kanalizacji deszczowej dla odwodnienia pasa drogowego</w:t>
      </w:r>
      <w:r w:rsidRPr="009A00A4">
        <w:rPr>
          <w:rFonts w:asciiTheme="minorHAnsi" w:hAnsiTheme="minorHAnsi" w:cstheme="minorHAnsi"/>
          <w:sz w:val="24"/>
          <w:szCs w:val="24"/>
        </w:rPr>
        <w:t xml:space="preserve"> oraz roboty w zakresie rozbudowy odcinka sieci energetycznej oświetleniowej.</w:t>
      </w:r>
    </w:p>
    <w:p w14:paraId="36570BBE" w14:textId="77777777" w:rsidR="00814EAB" w:rsidRPr="009A00A4" w:rsidRDefault="00814EAB" w:rsidP="009A00A4">
      <w:pPr>
        <w:autoSpaceDE w:val="0"/>
        <w:autoSpaceDN w:val="0"/>
        <w:adjustRightInd w:val="0"/>
        <w:spacing w:line="360" w:lineRule="auto"/>
        <w:ind w:left="284" w:hanging="284"/>
        <w:rPr>
          <w:rFonts w:asciiTheme="minorHAnsi" w:hAnsiTheme="minorHAnsi" w:cstheme="minorHAnsi"/>
          <w:color w:val="0C0C0C"/>
          <w:sz w:val="24"/>
          <w:szCs w:val="24"/>
        </w:rPr>
      </w:pPr>
      <w:r w:rsidRPr="009A00A4">
        <w:rPr>
          <w:rFonts w:asciiTheme="minorHAnsi" w:hAnsiTheme="minorHAnsi" w:cstheme="minorHAnsi"/>
          <w:color w:val="0C0C0C"/>
          <w:sz w:val="24"/>
          <w:szCs w:val="24"/>
        </w:rPr>
        <w:t>Przedmiot zamówienie obejmuje w szczególności:</w:t>
      </w:r>
    </w:p>
    <w:p w14:paraId="446A42CD" w14:textId="712A7170" w:rsidR="00814EAB" w:rsidRPr="009A00A4" w:rsidRDefault="00814EAB">
      <w:pPr>
        <w:pStyle w:val="Tekstpodstawowy"/>
        <w:numPr>
          <w:ilvl w:val="0"/>
          <w:numId w:val="50"/>
        </w:numPr>
        <w:spacing w:before="0" w:line="360" w:lineRule="auto"/>
        <w:rPr>
          <w:rFonts w:asciiTheme="minorHAnsi" w:hAnsiTheme="minorHAnsi" w:cstheme="minorHAnsi"/>
          <w:sz w:val="24"/>
          <w:szCs w:val="24"/>
          <w:lang w:val="pl-PL"/>
        </w:rPr>
      </w:pPr>
      <w:r w:rsidRPr="009A00A4">
        <w:rPr>
          <w:rFonts w:asciiTheme="minorHAnsi" w:hAnsiTheme="minorHAnsi" w:cstheme="minorHAnsi"/>
          <w:sz w:val="24"/>
          <w:szCs w:val="24"/>
          <w:lang w:val="pl-PL"/>
        </w:rPr>
        <w:t>przebudowę jezdni,</w:t>
      </w:r>
    </w:p>
    <w:p w14:paraId="3B9196F4" w14:textId="62E9FD8B" w:rsidR="00814EAB" w:rsidRPr="009A00A4" w:rsidRDefault="00814EAB">
      <w:pPr>
        <w:pStyle w:val="Tekstpodstawowy"/>
        <w:numPr>
          <w:ilvl w:val="0"/>
          <w:numId w:val="50"/>
        </w:numPr>
        <w:spacing w:before="0" w:line="360" w:lineRule="auto"/>
        <w:rPr>
          <w:rFonts w:asciiTheme="minorHAnsi" w:hAnsiTheme="minorHAnsi" w:cstheme="minorHAnsi"/>
          <w:sz w:val="24"/>
          <w:szCs w:val="24"/>
          <w:lang w:val="pl-PL"/>
        </w:rPr>
      </w:pPr>
      <w:r w:rsidRPr="009A00A4">
        <w:rPr>
          <w:rFonts w:asciiTheme="minorHAnsi" w:hAnsiTheme="minorHAnsi" w:cstheme="minorHAnsi"/>
          <w:sz w:val="24"/>
          <w:szCs w:val="24"/>
          <w:lang w:val="pl-PL"/>
        </w:rPr>
        <w:t>budowy drogi pieszo- rowerowej,</w:t>
      </w:r>
    </w:p>
    <w:p w14:paraId="5B58D85E" w14:textId="35618047" w:rsidR="00814EAB" w:rsidRPr="009A00A4" w:rsidRDefault="00814EAB">
      <w:pPr>
        <w:pStyle w:val="Tekstpodstawowy"/>
        <w:numPr>
          <w:ilvl w:val="0"/>
          <w:numId w:val="50"/>
        </w:numPr>
        <w:spacing w:before="0" w:line="360" w:lineRule="auto"/>
        <w:rPr>
          <w:rFonts w:asciiTheme="minorHAnsi" w:hAnsiTheme="minorHAnsi" w:cstheme="minorHAnsi"/>
          <w:sz w:val="24"/>
          <w:szCs w:val="24"/>
          <w:lang w:val="pl-PL"/>
        </w:rPr>
      </w:pPr>
      <w:r w:rsidRPr="009A00A4">
        <w:rPr>
          <w:rFonts w:asciiTheme="minorHAnsi" w:hAnsiTheme="minorHAnsi" w:cstheme="minorHAnsi"/>
          <w:sz w:val="24"/>
          <w:szCs w:val="24"/>
          <w:lang w:val="pl-PL"/>
        </w:rPr>
        <w:t>budowę zjazdów indywidualnych,</w:t>
      </w:r>
    </w:p>
    <w:p w14:paraId="7A718428" w14:textId="335E9479" w:rsidR="00814EAB" w:rsidRPr="009A00A4" w:rsidRDefault="00814EAB">
      <w:pPr>
        <w:pStyle w:val="Tekstpodstawowy"/>
        <w:numPr>
          <w:ilvl w:val="0"/>
          <w:numId w:val="50"/>
        </w:numPr>
        <w:spacing w:before="0" w:line="360" w:lineRule="auto"/>
        <w:rPr>
          <w:rFonts w:asciiTheme="minorHAnsi" w:hAnsiTheme="minorHAnsi" w:cstheme="minorHAnsi"/>
          <w:sz w:val="24"/>
          <w:szCs w:val="24"/>
          <w:lang w:val="pl-PL"/>
        </w:rPr>
      </w:pPr>
      <w:r w:rsidRPr="009A00A4">
        <w:rPr>
          <w:rFonts w:asciiTheme="minorHAnsi" w:hAnsiTheme="minorHAnsi" w:cstheme="minorHAnsi"/>
          <w:sz w:val="24"/>
          <w:szCs w:val="24"/>
          <w:lang w:val="pl-PL"/>
        </w:rPr>
        <w:t>budowę miejsc postojowych,</w:t>
      </w:r>
    </w:p>
    <w:p w14:paraId="6FE7F5F4" w14:textId="37888974" w:rsidR="00814EAB" w:rsidRPr="009A00A4" w:rsidRDefault="00814EAB">
      <w:pPr>
        <w:pStyle w:val="Tekstpodstawowy"/>
        <w:numPr>
          <w:ilvl w:val="0"/>
          <w:numId w:val="50"/>
        </w:numPr>
        <w:spacing w:before="0" w:line="360" w:lineRule="auto"/>
        <w:rPr>
          <w:rFonts w:asciiTheme="minorHAnsi" w:hAnsiTheme="minorHAnsi" w:cstheme="minorHAnsi"/>
          <w:sz w:val="24"/>
          <w:szCs w:val="24"/>
          <w:lang w:val="pl-PL"/>
        </w:rPr>
      </w:pPr>
      <w:r w:rsidRPr="009A00A4">
        <w:rPr>
          <w:rFonts w:asciiTheme="minorHAnsi" w:hAnsiTheme="minorHAnsi" w:cstheme="minorHAnsi"/>
          <w:sz w:val="24"/>
          <w:szCs w:val="24"/>
          <w:lang w:val="pl-PL"/>
        </w:rPr>
        <w:t>przebudowę i rozbudowę elektroenergetycznej sieci kablowej nN 0,4kV oświetlenia</w:t>
      </w:r>
    </w:p>
    <w:p w14:paraId="30D3828F" w14:textId="2153777B" w:rsidR="00814EAB" w:rsidRPr="009A00A4" w:rsidRDefault="00814EAB">
      <w:pPr>
        <w:pStyle w:val="Akapitzlist"/>
        <w:numPr>
          <w:ilvl w:val="0"/>
          <w:numId w:val="50"/>
        </w:numPr>
        <w:autoSpaceDE w:val="0"/>
        <w:autoSpaceDN w:val="0"/>
        <w:adjustRightInd w:val="0"/>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drogowego,</w:t>
      </w:r>
    </w:p>
    <w:p w14:paraId="3D447799" w14:textId="24839302" w:rsidR="00814EAB" w:rsidRPr="009A00A4" w:rsidRDefault="00814EAB">
      <w:pPr>
        <w:pStyle w:val="Akapitzlist"/>
        <w:numPr>
          <w:ilvl w:val="0"/>
          <w:numId w:val="50"/>
        </w:numPr>
        <w:autoSpaceDE w:val="0"/>
        <w:autoSpaceDN w:val="0"/>
        <w:adjustRightInd w:val="0"/>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budowy sieci kanalizacji deszczowej,</w:t>
      </w:r>
    </w:p>
    <w:p w14:paraId="06AD05A6" w14:textId="2FE525FC" w:rsidR="00814EAB" w:rsidRPr="009A00A4" w:rsidRDefault="00814EAB">
      <w:pPr>
        <w:pStyle w:val="Akapitzlist"/>
        <w:numPr>
          <w:ilvl w:val="0"/>
          <w:numId w:val="50"/>
        </w:numPr>
        <w:autoSpaceDE w:val="0"/>
        <w:autoSpaceDN w:val="0"/>
        <w:adjustRightInd w:val="0"/>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aktualizację organizacji ruchu.</w:t>
      </w:r>
    </w:p>
    <w:p w14:paraId="36BE5559" w14:textId="77777777" w:rsidR="00814EAB" w:rsidRPr="009A00A4" w:rsidRDefault="00814EAB" w:rsidP="009A00A4">
      <w:p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lastRenderedPageBreak/>
        <w:t>Zakres podstawowy robót stanowiący przedmiot umowy został opisany dokumentami takimi jak:</w:t>
      </w:r>
    </w:p>
    <w:p w14:paraId="3EDCF8F8" w14:textId="77777777" w:rsidR="00814EAB" w:rsidRPr="009A00A4" w:rsidRDefault="00814EAB">
      <w:pPr>
        <w:numPr>
          <w:ilvl w:val="0"/>
          <w:numId w:val="44"/>
        </w:num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projekt budowlany i projekty techniczne,</w:t>
      </w:r>
    </w:p>
    <w:p w14:paraId="3E48206E" w14:textId="77777777" w:rsidR="00814EAB" w:rsidRPr="009A00A4" w:rsidRDefault="00814EAB">
      <w:pPr>
        <w:numPr>
          <w:ilvl w:val="0"/>
          <w:numId w:val="44"/>
        </w:num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specyfikacje techniczne wykonania i odbioru robót budowlanych,</w:t>
      </w:r>
    </w:p>
    <w:p w14:paraId="7010E9BC" w14:textId="77777777" w:rsidR="00814EAB" w:rsidRPr="009A00A4" w:rsidRDefault="00814EAB">
      <w:pPr>
        <w:pStyle w:val="Akapitzlist"/>
        <w:numPr>
          <w:ilvl w:val="0"/>
          <w:numId w:val="44"/>
        </w:num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opisy pozycji przedmiarów robót.</w:t>
      </w:r>
    </w:p>
    <w:p w14:paraId="53E3BFF7" w14:textId="77777777" w:rsidR="00814EAB" w:rsidRPr="009A00A4" w:rsidRDefault="00814EAB" w:rsidP="009A00A4">
      <w:pPr>
        <w:tabs>
          <w:tab w:val="num" w:pos="900"/>
        </w:tabs>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Projekty uwzględniają wymagania w zakresie dostępności dla osób niepełnosprawnych.</w:t>
      </w:r>
    </w:p>
    <w:p w14:paraId="20F785E5" w14:textId="77777777" w:rsidR="009A00A4" w:rsidRDefault="009A00A4" w:rsidP="009A00A4">
      <w:pPr>
        <w:tabs>
          <w:tab w:val="num" w:pos="900"/>
        </w:tabs>
        <w:spacing w:line="360" w:lineRule="auto"/>
        <w:rPr>
          <w:rFonts w:asciiTheme="minorHAnsi" w:eastAsia="Arial Unicode MS" w:hAnsiTheme="minorHAnsi" w:cstheme="minorHAnsi"/>
          <w:sz w:val="24"/>
          <w:szCs w:val="24"/>
        </w:rPr>
      </w:pPr>
    </w:p>
    <w:p w14:paraId="735D23AA" w14:textId="35693A8A" w:rsidR="009A00A4" w:rsidRPr="009A00A4" w:rsidRDefault="009A00A4" w:rsidP="009A00A4">
      <w:pPr>
        <w:tabs>
          <w:tab w:val="num" w:pos="900"/>
        </w:tabs>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2.</w:t>
      </w:r>
    </w:p>
    <w:p w14:paraId="71262C48" w14:textId="77777777" w:rsidR="009A00A4" w:rsidRPr="009A00A4" w:rsidRDefault="009A00A4" w:rsidP="009A00A4">
      <w:pPr>
        <w:widowControl w:val="0"/>
        <w:suppressAutoHyphens/>
        <w:autoSpaceDE w:val="0"/>
        <w:spacing w:line="360" w:lineRule="auto"/>
        <w:rPr>
          <w:rFonts w:asciiTheme="minorHAnsi" w:eastAsia="Arial Unicode MS" w:hAnsiTheme="minorHAnsi" w:cstheme="minorHAnsi"/>
          <w:sz w:val="24"/>
          <w:szCs w:val="24"/>
          <w:u w:val="single"/>
        </w:rPr>
      </w:pPr>
      <w:r w:rsidRPr="009A00A4">
        <w:rPr>
          <w:rFonts w:asciiTheme="minorHAnsi" w:eastAsia="Arial Unicode MS" w:hAnsiTheme="minorHAnsi" w:cstheme="minorHAnsi"/>
          <w:sz w:val="24"/>
          <w:szCs w:val="24"/>
          <w:u w:val="single"/>
        </w:rPr>
        <w:t>Opis wymagań (w zakresie równoważności) dla elementów infrastruktury oświetleniowej z uwzględnieniem funkcjonalności systemu sterowania.</w:t>
      </w:r>
    </w:p>
    <w:p w14:paraId="50137880" w14:textId="5C5FDAAC" w:rsidR="009A00A4" w:rsidRPr="009A00A4" w:rsidRDefault="009A00A4" w:rsidP="009A00A4">
      <w:pPr>
        <w:widowControl w:val="0"/>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Wskazane w dokumentach inwestycji nazwy własne należy traktować jako przykładowe. Dodatkowo, nazwy własne opraw oświetleniowych uwidocznione w obliczeniach fotomentrycznych są elementem wczytanych danych a następnie wygenerowanych w</w:t>
      </w:r>
      <w:r>
        <w:rPr>
          <w:rFonts w:asciiTheme="minorHAnsi" w:eastAsia="Arial Unicode MS" w:hAnsiTheme="minorHAnsi" w:cstheme="minorHAnsi"/>
          <w:sz w:val="24"/>
          <w:szCs w:val="24"/>
        </w:rPr>
        <w:t> </w:t>
      </w:r>
      <w:r w:rsidRPr="009A00A4">
        <w:rPr>
          <w:rFonts w:asciiTheme="minorHAnsi" w:eastAsia="Arial Unicode MS" w:hAnsiTheme="minorHAnsi" w:cstheme="minorHAnsi"/>
          <w:sz w:val="24"/>
          <w:szCs w:val="24"/>
        </w:rPr>
        <w:t>programie obliczeniowym dla potrzeb doboru parametrów opraw.</w:t>
      </w:r>
    </w:p>
    <w:p w14:paraId="0099BB14" w14:textId="77777777" w:rsidR="009A00A4" w:rsidRPr="009A00A4" w:rsidRDefault="009A00A4" w:rsidP="009A00A4">
      <w:pPr>
        <w:widowControl w:val="0"/>
        <w:suppressAutoHyphens/>
        <w:autoSpaceDE w:val="0"/>
        <w:spacing w:line="360" w:lineRule="auto"/>
        <w:rPr>
          <w:rFonts w:asciiTheme="minorHAnsi" w:eastAsia="Arial Unicode MS" w:hAnsiTheme="minorHAnsi" w:cstheme="minorHAnsi"/>
          <w:sz w:val="24"/>
          <w:szCs w:val="24"/>
          <w:u w:val="single"/>
        </w:rPr>
      </w:pPr>
      <w:r w:rsidRPr="009A00A4">
        <w:rPr>
          <w:rFonts w:asciiTheme="minorHAnsi" w:eastAsia="Arial Unicode MS" w:hAnsiTheme="minorHAnsi" w:cstheme="minorHAnsi"/>
          <w:sz w:val="24"/>
          <w:szCs w:val="24"/>
          <w:u w:val="single"/>
        </w:rPr>
        <w:t>Wymagania i wytyczne Zamawiającego dla opraw i słupów oświetleniowych.</w:t>
      </w:r>
    </w:p>
    <w:p w14:paraId="24AAAAF6" w14:textId="77777777" w:rsidR="009A00A4" w:rsidRPr="009A00A4" w:rsidRDefault="009A00A4">
      <w:pPr>
        <w:widowControl w:val="0"/>
        <w:numPr>
          <w:ilvl w:val="0"/>
          <w:numId w:val="45"/>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Oprawy, oprócz standardowych certyfikatów i deklaracji zgodności muszą posiadać certyfikaty ENEC i ENEC+.</w:t>
      </w:r>
    </w:p>
    <w:p w14:paraId="426D57CA" w14:textId="77777777" w:rsidR="009A00A4" w:rsidRPr="009A00A4" w:rsidRDefault="009A00A4">
      <w:pPr>
        <w:widowControl w:val="0"/>
        <w:numPr>
          <w:ilvl w:val="0"/>
          <w:numId w:val="45"/>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Do zasilaczy opraw winny zostać wprowadzone przez producenta dane tych opraw (moc, rozsył, temperatura barwowa, ilość LED, itp) pozwalające na automatyczne wczytanie ich do systemu sterowania.</w:t>
      </w:r>
    </w:p>
    <w:p w14:paraId="77CDBD1A" w14:textId="77777777" w:rsidR="009A00A4" w:rsidRPr="009A00A4" w:rsidRDefault="009A00A4">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 xml:space="preserve">Kolor opraw – zlicowany z kolorem słupa i wysięgnika. </w:t>
      </w:r>
    </w:p>
    <w:p w14:paraId="2ADC995D" w14:textId="77777777" w:rsidR="009A00A4" w:rsidRPr="009A00A4" w:rsidRDefault="009A00A4">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 xml:space="preserve">Zamawiający dopuszcza zastosowanie słupów aluminiowych anodowanych albo stalowych </w:t>
      </w:r>
    </w:p>
    <w:p w14:paraId="6BF455A1" w14:textId="292C1C55" w:rsidR="009A00A4" w:rsidRPr="009A00A4" w:rsidRDefault="00CE304E">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 xml:space="preserve">Zamawiający </w:t>
      </w:r>
      <w:r w:rsidR="009A00A4" w:rsidRPr="009A00A4">
        <w:rPr>
          <w:rFonts w:asciiTheme="minorHAnsi" w:eastAsia="Arial Unicode MS" w:hAnsiTheme="minorHAnsi" w:cstheme="minorHAnsi"/>
          <w:sz w:val="24"/>
          <w:szCs w:val="24"/>
        </w:rPr>
        <w:t>wymaga, aby wybudowane oświetlenie zostało przed dniem odbioru końcowego włączone do systemu sterowania. Oprawy muszą być wyposażone w</w:t>
      </w:r>
      <w:r>
        <w:rPr>
          <w:rFonts w:asciiTheme="minorHAnsi" w:eastAsia="Arial Unicode MS" w:hAnsiTheme="minorHAnsi" w:cstheme="minorHAnsi"/>
          <w:sz w:val="24"/>
          <w:szCs w:val="24"/>
        </w:rPr>
        <w:t> </w:t>
      </w:r>
      <w:r w:rsidR="009A00A4" w:rsidRPr="009A00A4">
        <w:rPr>
          <w:rFonts w:asciiTheme="minorHAnsi" w:eastAsia="Arial Unicode MS" w:hAnsiTheme="minorHAnsi" w:cstheme="minorHAnsi"/>
          <w:sz w:val="24"/>
          <w:szCs w:val="24"/>
        </w:rPr>
        <w:t xml:space="preserve">gniazda w standardzie D4i oraz w sterowniki. W przypadku braku możliwości montażu gniazda na oprawie należy przewidzieć montaż uchwytów typu pole-holder. </w:t>
      </w:r>
    </w:p>
    <w:p w14:paraId="17860152" w14:textId="77777777" w:rsidR="009A00A4" w:rsidRPr="009A00A4" w:rsidRDefault="009A00A4">
      <w:pPr>
        <w:widowControl w:val="0"/>
        <w:numPr>
          <w:ilvl w:val="0"/>
          <w:numId w:val="45"/>
        </w:numPr>
        <w:suppressAutoHyphens/>
        <w:autoSpaceDE w:val="0"/>
        <w:spacing w:line="360" w:lineRule="auto"/>
        <w:rPr>
          <w:rFonts w:asciiTheme="minorHAnsi" w:eastAsia="Arial Unicode MS" w:hAnsiTheme="minorHAnsi" w:cstheme="minorHAnsi"/>
          <w:sz w:val="24"/>
          <w:szCs w:val="24"/>
        </w:rPr>
      </w:pPr>
      <w:r w:rsidRPr="009A00A4">
        <w:rPr>
          <w:rFonts w:asciiTheme="minorHAnsi" w:hAnsiTheme="minorHAnsi" w:cstheme="minorHAnsi"/>
          <w:i/>
          <w:iCs/>
          <w:sz w:val="24"/>
          <w:szCs w:val="24"/>
        </w:rPr>
        <w:t>Zamawiający nie będzie ponosił żadnych kosztów związanych z konfiguracją, wdrożeniem i eksploatacją w związku z włączeniem do systemu sterowania nowych opraw (w tym także kosztów związanych z użytkowaniem interfejsu, licencji, opłat serwerowych itp.) w okresie udzielonej gwarancji – zgodnie ze złożoną ofertą</w:t>
      </w:r>
    </w:p>
    <w:p w14:paraId="0AED55C6" w14:textId="77777777" w:rsidR="009A00A4" w:rsidRPr="009A00A4" w:rsidRDefault="009A00A4" w:rsidP="009A00A4">
      <w:pPr>
        <w:widowControl w:val="0"/>
        <w:suppressAutoHyphens/>
        <w:autoSpaceDE w:val="0"/>
        <w:spacing w:line="360" w:lineRule="auto"/>
        <w:rPr>
          <w:rFonts w:asciiTheme="minorHAnsi" w:eastAsia="Arial Unicode MS" w:hAnsiTheme="minorHAnsi" w:cstheme="minorHAnsi"/>
          <w:sz w:val="24"/>
          <w:szCs w:val="24"/>
        </w:rPr>
      </w:pPr>
    </w:p>
    <w:p w14:paraId="4E003C22" w14:textId="77777777" w:rsidR="009A00A4" w:rsidRPr="00CE304E" w:rsidRDefault="009A00A4" w:rsidP="009A00A4">
      <w:pPr>
        <w:widowControl w:val="0"/>
        <w:suppressAutoHyphens/>
        <w:autoSpaceDE w:val="0"/>
        <w:spacing w:line="360" w:lineRule="auto"/>
        <w:rPr>
          <w:rFonts w:asciiTheme="minorHAnsi" w:eastAsia="Arial Unicode MS" w:hAnsiTheme="minorHAnsi" w:cstheme="minorHAnsi"/>
          <w:b/>
          <w:bCs/>
          <w:sz w:val="24"/>
          <w:szCs w:val="24"/>
          <w:u w:val="single"/>
        </w:rPr>
      </w:pPr>
      <w:r w:rsidRPr="00CE304E">
        <w:rPr>
          <w:rFonts w:asciiTheme="minorHAnsi" w:eastAsia="Arial Unicode MS" w:hAnsiTheme="minorHAnsi" w:cstheme="minorHAnsi"/>
          <w:b/>
          <w:bCs/>
          <w:sz w:val="24"/>
          <w:szCs w:val="24"/>
          <w:u w:val="single"/>
        </w:rPr>
        <w:lastRenderedPageBreak/>
        <w:t xml:space="preserve">Dla opraw oświetleniowych LED i ich elementów składowych Zamawiający określa następujące wymagania w celu określenia równoważności w stosunku do projektowanych: </w:t>
      </w:r>
    </w:p>
    <w:p w14:paraId="7A0FCED2"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Dostosowanie do oświetlanego obszaru krzywej rozsyłu opraw zgodnie z obliczeniami fotometrycznymi.</w:t>
      </w:r>
    </w:p>
    <w:p w14:paraId="4B7E52C3"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Nie niższą żywotność opraw w użytkowaniu, minimum 100 000 h dla L90B10 (średniej mocy LED przy 25°C).</w:t>
      </w:r>
    </w:p>
    <w:p w14:paraId="4839E213" w14:textId="10BB914A"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Oprawy o wymiarach gabarytowych i wadze niepowodujących zmian w</w:t>
      </w:r>
      <w:r w:rsidR="00CE304E">
        <w:rPr>
          <w:rFonts w:asciiTheme="minorHAnsi" w:eastAsia="Arial Unicode MS" w:hAnsiTheme="minorHAnsi" w:cstheme="minorHAnsi"/>
          <w:sz w:val="24"/>
          <w:szCs w:val="24"/>
        </w:rPr>
        <w:t> </w:t>
      </w:r>
      <w:r w:rsidRPr="009A00A4">
        <w:rPr>
          <w:rFonts w:asciiTheme="minorHAnsi" w:eastAsia="Arial Unicode MS" w:hAnsiTheme="minorHAnsi" w:cstheme="minorHAnsi"/>
          <w:sz w:val="24"/>
          <w:szCs w:val="24"/>
        </w:rPr>
        <w:t>dokumentacji, dostosowane do montażu na słupie na wysokości wskazanej w</w:t>
      </w:r>
      <w:r w:rsidR="00CE304E">
        <w:rPr>
          <w:rFonts w:asciiTheme="minorHAnsi" w:eastAsia="Arial Unicode MS" w:hAnsiTheme="minorHAnsi" w:cstheme="minorHAnsi"/>
          <w:sz w:val="24"/>
          <w:szCs w:val="24"/>
        </w:rPr>
        <w:t> </w:t>
      </w:r>
      <w:r w:rsidRPr="009A00A4">
        <w:rPr>
          <w:rFonts w:asciiTheme="minorHAnsi" w:eastAsia="Arial Unicode MS" w:hAnsiTheme="minorHAnsi" w:cstheme="minorHAnsi"/>
          <w:sz w:val="24"/>
          <w:szCs w:val="24"/>
        </w:rPr>
        <w:t xml:space="preserve">projekcie. </w:t>
      </w:r>
    </w:p>
    <w:p w14:paraId="6FA2C792"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Klasa ochronności II.</w:t>
      </w:r>
    </w:p>
    <w:p w14:paraId="52CF0F9E"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Napięcie znamionowe 220-240V, 50-60 Hz.</w:t>
      </w:r>
    </w:p>
    <w:p w14:paraId="6C9709AC"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IP minimum 66 dla części optycznej i układu zasilającego, IK minimum 09.</w:t>
      </w:r>
    </w:p>
    <w:p w14:paraId="795AED30"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Temperatura barwowa w przedziale 4000 K – 5000 K.</w:t>
      </w:r>
    </w:p>
    <w:p w14:paraId="304A453F"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Odporność na przepięcie 10 kV.</w:t>
      </w:r>
    </w:p>
    <w:p w14:paraId="2C4F50A3"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Temperatura pracy (zakres minimalny) od -40°C do +40°C.</w:t>
      </w:r>
    </w:p>
    <w:p w14:paraId="79D55361"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CRI ≥ 70.</w:t>
      </w:r>
    </w:p>
    <w:p w14:paraId="07ECAC19"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ULOR 0%.</w:t>
      </w:r>
    </w:p>
    <w:p w14:paraId="1D92F84D"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Moc całkowita 36 W – 40 W.</w:t>
      </w:r>
    </w:p>
    <w:p w14:paraId="2A4C64CF" w14:textId="77777777" w:rsidR="009A00A4" w:rsidRPr="009A00A4" w:rsidRDefault="009A00A4">
      <w:pPr>
        <w:widowControl w:val="0"/>
        <w:numPr>
          <w:ilvl w:val="0"/>
          <w:numId w:val="47"/>
        </w:numPr>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Strumień świetlny oprawy 5123 lm +/- 3%.</w:t>
      </w:r>
    </w:p>
    <w:p w14:paraId="350956C1" w14:textId="77777777" w:rsidR="009A00A4" w:rsidRPr="009A00A4" w:rsidRDefault="009A00A4" w:rsidP="009A00A4">
      <w:pPr>
        <w:widowControl w:val="0"/>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Dla zaproponowanych równoważnych rozwiązań opraw Zamawiający wymaga dołączenia do oferty dokumentów potwierdzających spełnienie określonych warunków: kart katalogowych oraz obliczeń fotometrycznych zapisanych w formacie *.pdf i certyfikatów ENEC, ENEC+.</w:t>
      </w:r>
    </w:p>
    <w:p w14:paraId="4251F86A" w14:textId="77777777" w:rsidR="009A00A4" w:rsidRPr="009A00A4" w:rsidRDefault="009A00A4" w:rsidP="009A00A4">
      <w:pPr>
        <w:widowControl w:val="0"/>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Materiały proponowane przez Wykonawcę do wbudowania będą podlegały weryfikacji przez Zamawiającego również na etapie realizacji umowy.</w:t>
      </w:r>
    </w:p>
    <w:p w14:paraId="5DB3CD3A" w14:textId="77777777" w:rsidR="009A00A4" w:rsidRPr="009A00A4" w:rsidRDefault="009A00A4" w:rsidP="009A00A4">
      <w:pPr>
        <w:widowControl w:val="0"/>
        <w:suppressAutoHyphens/>
        <w:autoSpaceDE w:val="0"/>
        <w:spacing w:line="360" w:lineRule="auto"/>
        <w:rPr>
          <w:rFonts w:asciiTheme="minorHAnsi" w:eastAsia="Arial Unicode MS" w:hAnsiTheme="minorHAnsi" w:cstheme="minorHAnsi"/>
          <w:sz w:val="24"/>
          <w:szCs w:val="24"/>
        </w:rPr>
      </w:pPr>
      <w:r w:rsidRPr="009A00A4">
        <w:rPr>
          <w:rFonts w:asciiTheme="minorHAnsi" w:eastAsia="Arial Unicode MS" w:hAnsiTheme="minorHAnsi" w:cstheme="minorHAnsi"/>
          <w:sz w:val="24"/>
          <w:szCs w:val="24"/>
        </w:rPr>
        <w:t>Numerację i opisy słupów należy uzgodnić z Zamawiającym na etapie wykonawstwa.</w:t>
      </w:r>
    </w:p>
    <w:p w14:paraId="28653621" w14:textId="77777777" w:rsidR="00CE304E" w:rsidRDefault="00CE304E" w:rsidP="00CE304E">
      <w:pPr>
        <w:spacing w:line="360" w:lineRule="auto"/>
        <w:rPr>
          <w:rFonts w:asciiTheme="minorHAnsi" w:hAnsiTheme="minorHAnsi" w:cstheme="minorHAnsi"/>
          <w:b/>
          <w:color w:val="0C0C0C"/>
          <w:sz w:val="24"/>
          <w:szCs w:val="24"/>
        </w:rPr>
      </w:pPr>
    </w:p>
    <w:p w14:paraId="209F2614" w14:textId="50F37F3D" w:rsidR="009A00A4" w:rsidRPr="009A00A4" w:rsidRDefault="009A00A4" w:rsidP="00CE304E">
      <w:pPr>
        <w:spacing w:line="360" w:lineRule="auto"/>
        <w:rPr>
          <w:rFonts w:asciiTheme="minorHAnsi" w:hAnsiTheme="minorHAnsi" w:cstheme="minorHAnsi"/>
          <w:b/>
          <w:color w:val="0C0C0C"/>
          <w:sz w:val="24"/>
          <w:szCs w:val="24"/>
        </w:rPr>
      </w:pPr>
      <w:r w:rsidRPr="009A00A4">
        <w:rPr>
          <w:rFonts w:asciiTheme="minorHAnsi" w:hAnsiTheme="minorHAnsi" w:cstheme="minorHAnsi"/>
          <w:b/>
          <w:color w:val="0C0C0C"/>
          <w:sz w:val="24"/>
          <w:szCs w:val="24"/>
        </w:rPr>
        <w:t xml:space="preserve">Opis funkcjonalności systemu sterowania </w:t>
      </w:r>
      <w:r w:rsidRPr="009A00A4">
        <w:rPr>
          <w:rFonts w:asciiTheme="minorHAnsi" w:hAnsiTheme="minorHAnsi" w:cstheme="minorHAnsi"/>
          <w:b/>
          <w:sz w:val="24"/>
          <w:szCs w:val="24"/>
        </w:rPr>
        <w:t>OWLET. System nie jest przedmiotem zamówienia.</w:t>
      </w:r>
    </w:p>
    <w:p w14:paraId="3C56F329" w14:textId="77777777" w:rsidR="009A00A4" w:rsidRPr="00CE304E" w:rsidRDefault="009A00A4" w:rsidP="00CE304E">
      <w:pPr>
        <w:spacing w:line="360" w:lineRule="auto"/>
        <w:rPr>
          <w:rFonts w:asciiTheme="minorHAnsi" w:hAnsiTheme="minorHAnsi" w:cstheme="minorHAnsi"/>
          <w:sz w:val="24"/>
          <w:szCs w:val="24"/>
        </w:rPr>
      </w:pPr>
      <w:r w:rsidRPr="00CE304E">
        <w:rPr>
          <w:rFonts w:asciiTheme="minorHAnsi" w:hAnsiTheme="minorHAnsi" w:cstheme="minorHAnsi"/>
          <w:sz w:val="24"/>
          <w:szCs w:val="24"/>
        </w:rPr>
        <w:t xml:space="preserve">W celu zapewniania komunikacji pomiędzy systemem sterownia i źródłami światła, wszystkie oprawy oświetleniowe należy wyposażyć w gniazda typu Zhaga albo Nema o standardzie D4i oraz sterowniki. Do połączenia sterownika oprawy z serwerem systemu </w:t>
      </w:r>
      <w:r w:rsidRPr="00CE304E">
        <w:rPr>
          <w:rFonts w:asciiTheme="minorHAnsi" w:hAnsiTheme="minorHAnsi" w:cstheme="minorHAnsi"/>
          <w:sz w:val="24"/>
          <w:szCs w:val="24"/>
        </w:rPr>
        <w:lastRenderedPageBreak/>
        <w:t xml:space="preserve">nie jest konieczna instalacja urządzeń pośredniczących w postaci sterowników segmentowych w szafkach. Sterownik LuCo P7 cechuje się automatycznym połączeniem z platformą systemu wykorzystując istniejącą sieć telefonii komórkowej. </w:t>
      </w:r>
    </w:p>
    <w:p w14:paraId="6EBB3027" w14:textId="77777777" w:rsidR="009A00A4" w:rsidRPr="009A00A4" w:rsidRDefault="009A00A4" w:rsidP="00CE304E">
      <w:pPr>
        <w:spacing w:line="360" w:lineRule="auto"/>
        <w:rPr>
          <w:rFonts w:asciiTheme="minorHAnsi" w:hAnsiTheme="minorHAnsi" w:cstheme="minorHAnsi"/>
          <w:sz w:val="24"/>
          <w:szCs w:val="24"/>
        </w:rPr>
      </w:pPr>
      <w:r w:rsidRPr="009A00A4">
        <w:rPr>
          <w:rFonts w:asciiTheme="minorHAnsi" w:hAnsiTheme="minorHAnsi" w:cstheme="minorHAnsi"/>
          <w:sz w:val="24"/>
          <w:szCs w:val="24"/>
        </w:rPr>
        <w:t>System sterowania oświetleniem zapewnia realizację poniższych funkcji:</w:t>
      </w:r>
    </w:p>
    <w:p w14:paraId="1E333438"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automatyczna konfiguracja sterownika i przesłanie danych o oprawie na serwer wraz z automatycznym określeniem położenia oprawy na mapie,</w:t>
      </w:r>
    </w:p>
    <w:p w14:paraId="2D66F920"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zdalny nadzór przez sieć internetową z poziomu przeglądarki internetowej – bez konieczności instalowania dodatkowego oprogramowania. Dostęp do interfejsu użytkownika jest możliwy z dowolnego urządzenia wyposażonego w dostęp do Internetu i przeglądarkę internetową,</w:t>
      </w:r>
    </w:p>
    <w:p w14:paraId="626FFD9D"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graficzny interfejs w postaci strony internetowej wraz z mapą, na której za pomocą ikon reprezentowane są wszystkie punkty należące do systemu,</w:t>
      </w:r>
    </w:p>
    <w:p w14:paraId="7D616AB0"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automatyczna redukcja mocy pojedynczych opraw oświetleniowych, grup opraw lub wszystkich opraw, zgodnie z zaprogramowanymi krzywymi redukcji,</w:t>
      </w:r>
    </w:p>
    <w:p w14:paraId="1D46EF68"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załączanie i wyłączanie pojedynczej oprawy,</w:t>
      </w:r>
    </w:p>
    <w:p w14:paraId="455B19DC"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możliwość ręcznego ustawienia poziomu świecenia lub zdalnego wyłączenia oprawy na określony czas,</w:t>
      </w:r>
    </w:p>
    <w:p w14:paraId="52FBE5C9"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możliwość generowania raportu o zużyciu energii elektrycznej dla zdefiniowanego przez użytkownika obszaru na mapie,</w:t>
      </w:r>
    </w:p>
    <w:p w14:paraId="24AB3A32"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możliwość zdalnej zmiany ustawień redukcji mocy w dowolnym momencie,</w:t>
      </w:r>
    </w:p>
    <w:p w14:paraId="57E45266"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możliwość przypisania każdemu pojedynczemu punktowi świetlnemu lub grupie opraw wskazanej na mapie przez Użytkownika, indywidualnej charakterystyki redukcji mocy z zależności,</w:t>
      </w:r>
    </w:p>
    <w:p w14:paraId="6D3A02C5"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zaprogramowanie wyjątków np. dni świątecznych, podczas których oświetlenie powinno mieć inną charakterystykę,</w:t>
      </w:r>
    </w:p>
    <w:p w14:paraId="65893919"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pomiar prądu, napięcia, mocy, współczynnika mocy, czasu pracy źródła światła dla pojedynczego punktu świetlnego,</w:t>
      </w:r>
    </w:p>
    <w:p w14:paraId="5C6065E6"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dostęp do historycznych parametrów pracy systemu,</w:t>
      </w:r>
    </w:p>
    <w:p w14:paraId="7931FF05"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uwzględnienie zaprojektowanego współczynnika utrzymania – utrzymanie stałego strumienia świetlnego w czasie,</w:t>
      </w:r>
    </w:p>
    <w:p w14:paraId="0E115430"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możliwość zaprogramowania wirtualnej mocy oprawy,</w:t>
      </w:r>
    </w:p>
    <w:p w14:paraId="49D7622B"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lastRenderedPageBreak/>
        <w:t>sygnalizowanie uszkodzonego źródła światła lub zasilacza, błędów komunikacji, przekroczonego poziomu mocy,</w:t>
      </w:r>
    </w:p>
    <w:p w14:paraId="66DDF651"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generowanie raportów zużycia energii oraz raportów błędów,</w:t>
      </w:r>
    </w:p>
    <w:p w14:paraId="6C3F7470"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dodawanie nowych punktów świetlnych bez konieczności przebudowy istniejącej instalacji (np. prowadzenia dodatkowych przewodów, łączenia obwodów itp.),</w:t>
      </w:r>
    </w:p>
    <w:p w14:paraId="5962E5EC"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tworzenie kont użytkowników z różnorodnymi poziomami dostępu,</w:t>
      </w:r>
    </w:p>
    <w:p w14:paraId="421B64AD"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możliwość współpracy z systemami nadrzędnymi za pośrednictwem interface’u programisty API,</w:t>
      </w:r>
    </w:p>
    <w:p w14:paraId="2FF227CD" w14:textId="77777777" w:rsidR="009A00A4" w:rsidRPr="009A00A4" w:rsidRDefault="009A00A4">
      <w:pPr>
        <w:pStyle w:val="Akapitzlist"/>
        <w:numPr>
          <w:ilvl w:val="0"/>
          <w:numId w:val="48"/>
        </w:numPr>
        <w:spacing w:line="360" w:lineRule="auto"/>
        <w:ind w:left="567" w:hanging="567"/>
        <w:rPr>
          <w:rFonts w:asciiTheme="minorHAnsi" w:hAnsiTheme="minorHAnsi" w:cstheme="minorHAnsi"/>
          <w:sz w:val="24"/>
          <w:szCs w:val="24"/>
        </w:rPr>
      </w:pPr>
      <w:r w:rsidRPr="009A00A4">
        <w:rPr>
          <w:rFonts w:asciiTheme="minorHAnsi" w:hAnsiTheme="minorHAnsi" w:cstheme="minorHAnsi"/>
          <w:sz w:val="24"/>
          <w:szCs w:val="24"/>
        </w:rPr>
        <w:t>graficzna prezentacja zużycia energii w formie wykresów,</w:t>
      </w:r>
    </w:p>
    <w:p w14:paraId="77EDACF9" w14:textId="0C7BA4EF" w:rsidR="009A00A4" w:rsidRPr="009A00A4" w:rsidRDefault="009A00A4" w:rsidP="00CE304E">
      <w:pPr>
        <w:spacing w:line="360" w:lineRule="auto"/>
        <w:rPr>
          <w:rFonts w:asciiTheme="minorHAnsi" w:hAnsiTheme="minorHAnsi" w:cstheme="minorHAnsi"/>
          <w:sz w:val="24"/>
          <w:szCs w:val="24"/>
        </w:rPr>
      </w:pPr>
      <w:r w:rsidRPr="009A00A4">
        <w:rPr>
          <w:rFonts w:asciiTheme="minorHAnsi" w:hAnsiTheme="minorHAnsi" w:cstheme="minorHAnsi"/>
          <w:sz w:val="24"/>
          <w:szCs w:val="24"/>
        </w:rPr>
        <w:t>System sterowania oświetleniem opiera się na bezpośredniej komunikacji pomiędzy sterownikami zainstalowanymi na oprawach, a serwerami systemu (chmura).  Podczas pierwszego uruchomienia automatycznie zostaje przeprowadzony proces konfiguracji sterownika oraz przesyłane są dane dotyczące opraw, na której zainstalowany jest sterownik systemu. W czasie automatycznej konfiguracji, na stronie internetowej, za pośrednictwem której możliwe jest zarządzanie pracą opraw, przy pomocy wbudowanego modułu GPS automatycznie zostanie wskazana lokalizacja ich montażu. System sterowania umożliwia integrację z systemami nadrzędnymi, za pośrednictwem interface’u API, mogącymi w</w:t>
      </w:r>
      <w:r w:rsidR="00CE304E">
        <w:rPr>
          <w:rFonts w:asciiTheme="minorHAnsi" w:hAnsiTheme="minorHAnsi" w:cstheme="minorHAnsi"/>
          <w:sz w:val="24"/>
          <w:szCs w:val="24"/>
        </w:rPr>
        <w:t> </w:t>
      </w:r>
      <w:r w:rsidRPr="009A00A4">
        <w:rPr>
          <w:rFonts w:asciiTheme="minorHAnsi" w:hAnsiTheme="minorHAnsi" w:cstheme="minorHAnsi"/>
          <w:sz w:val="24"/>
          <w:szCs w:val="24"/>
        </w:rPr>
        <w:t>oparciu o dane z innych systemów pomiarowych wysterować odpowiedni poziom świecenia opraw.</w:t>
      </w:r>
    </w:p>
    <w:p w14:paraId="7411D3ED" w14:textId="77777777" w:rsidR="009A00A4" w:rsidRPr="009A00A4" w:rsidRDefault="009A00A4" w:rsidP="00CE304E">
      <w:pPr>
        <w:spacing w:line="360" w:lineRule="auto"/>
        <w:rPr>
          <w:rFonts w:asciiTheme="minorHAnsi" w:hAnsiTheme="minorHAnsi" w:cstheme="minorHAnsi"/>
          <w:sz w:val="24"/>
          <w:szCs w:val="24"/>
        </w:rPr>
      </w:pPr>
      <w:r w:rsidRPr="009A00A4">
        <w:rPr>
          <w:rFonts w:asciiTheme="minorHAnsi" w:hAnsiTheme="minorHAnsi" w:cstheme="minorHAnsi"/>
          <w:sz w:val="24"/>
          <w:szCs w:val="24"/>
        </w:rPr>
        <w:t>Sterowniki lokalne charakteryzują się poniższymi parametrami:</w:t>
      </w:r>
    </w:p>
    <w:p w14:paraId="6AFC1485"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bezpośrednia komunikacja z serwerami systemu (chmura),</w:t>
      </w:r>
    </w:p>
    <w:p w14:paraId="63AC2208"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wbudowany przekaźnik umożliwiający fizyczne wyłączenie zasilania oprawy,</w:t>
      </w:r>
    </w:p>
    <w:p w14:paraId="5DA28683"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możliwość sterowania zasilaczem za pomocą sygnału analogowego (1-10V) lub cyfrowego DALI,</w:t>
      </w:r>
    </w:p>
    <w:p w14:paraId="3F0F483A"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posiadają bezpotencjałowe wejście na sygnał z czujnika, który może sterować również innymi oprawami,</w:t>
      </w:r>
    </w:p>
    <w:p w14:paraId="48529D7B"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możliwość pracy jako fotokomórka – włączania i wyłączanie oprawy w oparciu o pomiar oświetlenia otaczającego,</w:t>
      </w:r>
    </w:p>
    <w:p w14:paraId="24704B4E"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wbudowany zegar astronomiczny,</w:t>
      </w:r>
    </w:p>
    <w:p w14:paraId="0305BE17"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pomiaru prądu, napięcia, mocy, współczynnika mocy, czasu pracy źródła światła,</w:t>
      </w:r>
    </w:p>
    <w:p w14:paraId="0E5A282A"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lastRenderedPageBreak/>
        <w:t>montaż w gnieździe typu Zhaga lub NEMA o standardzie D4i umożliwiający instalację sterownika bez konieczności otwierania oprawy i zmiany okablowania wewnątrz oprawy,</w:t>
      </w:r>
    </w:p>
    <w:p w14:paraId="33C38264"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wyjście na zasilenie czujnika ruchu – 12 VDC ,</w:t>
      </w:r>
    </w:p>
    <w:p w14:paraId="6E6E0A78"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wbudowany GPS umożliwiający automatyczną lokalizację oprawy w systemie,</w:t>
      </w:r>
    </w:p>
    <w:p w14:paraId="0E949D20"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monitorowanie czasu włączenia i wyłączenia opraw,</w:t>
      </w:r>
    </w:p>
    <w:p w14:paraId="765C8E18" w14:textId="77777777" w:rsidR="009A00A4" w:rsidRPr="009A00A4" w:rsidRDefault="009A00A4">
      <w:pPr>
        <w:pStyle w:val="Akapitzlist"/>
        <w:numPr>
          <w:ilvl w:val="0"/>
          <w:numId w:val="49"/>
        </w:numPr>
        <w:spacing w:line="360" w:lineRule="auto"/>
        <w:ind w:left="1134" w:hanging="425"/>
        <w:rPr>
          <w:rFonts w:asciiTheme="minorHAnsi" w:hAnsiTheme="minorHAnsi" w:cstheme="minorHAnsi"/>
          <w:sz w:val="24"/>
          <w:szCs w:val="24"/>
        </w:rPr>
      </w:pPr>
      <w:r w:rsidRPr="009A00A4">
        <w:rPr>
          <w:rFonts w:asciiTheme="minorHAnsi" w:hAnsiTheme="minorHAnsi" w:cstheme="minorHAnsi"/>
          <w:sz w:val="24"/>
          <w:szCs w:val="24"/>
        </w:rPr>
        <w:t>monitorowanie zużycia energii.</w:t>
      </w:r>
    </w:p>
    <w:p w14:paraId="4DAEAB1E" w14:textId="77777777" w:rsidR="00CE304E" w:rsidRDefault="00CE304E" w:rsidP="009A00A4">
      <w:pPr>
        <w:spacing w:line="360" w:lineRule="auto"/>
        <w:rPr>
          <w:rFonts w:asciiTheme="minorHAnsi" w:hAnsiTheme="minorHAnsi" w:cstheme="minorHAnsi"/>
          <w:color w:val="0C0C0C"/>
          <w:sz w:val="24"/>
          <w:szCs w:val="24"/>
        </w:rPr>
      </w:pPr>
    </w:p>
    <w:p w14:paraId="57C414C5" w14:textId="2E8C0BD5" w:rsidR="009A00A4" w:rsidRPr="009A00A4" w:rsidRDefault="009A00A4" w:rsidP="009A00A4">
      <w:p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3.</w:t>
      </w:r>
    </w:p>
    <w:p w14:paraId="08DD561A" w14:textId="77777777" w:rsidR="009A00A4" w:rsidRPr="009A00A4" w:rsidRDefault="009A00A4" w:rsidP="00CE304E">
      <w:pPr>
        <w:spacing w:line="360" w:lineRule="auto"/>
        <w:rPr>
          <w:rFonts w:asciiTheme="minorHAnsi" w:hAnsiTheme="minorHAnsi" w:cstheme="minorHAnsi"/>
          <w:sz w:val="24"/>
          <w:szCs w:val="24"/>
        </w:rPr>
      </w:pPr>
      <w:r w:rsidRPr="009A00A4">
        <w:rPr>
          <w:rFonts w:asciiTheme="minorHAnsi" w:hAnsiTheme="minorHAnsi" w:cstheme="minorHAnsi"/>
          <w:sz w:val="24"/>
          <w:szCs w:val="24"/>
        </w:rPr>
        <w:t xml:space="preserve">Zamawiający nie wymaga od Wykonawców złożenia przedmiotowych środków dowodowych. </w:t>
      </w:r>
    </w:p>
    <w:p w14:paraId="2E3CCFCE" w14:textId="361A6B1D" w:rsidR="009A00A4" w:rsidRPr="009A00A4" w:rsidRDefault="009A00A4" w:rsidP="00CE304E">
      <w:pPr>
        <w:spacing w:line="360" w:lineRule="auto"/>
        <w:rPr>
          <w:rFonts w:asciiTheme="minorHAnsi" w:hAnsiTheme="minorHAnsi" w:cstheme="minorHAnsi"/>
          <w:sz w:val="24"/>
          <w:szCs w:val="24"/>
        </w:rPr>
      </w:pPr>
      <w:r w:rsidRPr="009A00A4">
        <w:rPr>
          <w:rFonts w:asciiTheme="minorHAnsi" w:hAnsiTheme="minorHAnsi" w:cstheme="minorHAnsi"/>
          <w:sz w:val="24"/>
          <w:szCs w:val="24"/>
        </w:rPr>
        <w:t>Jeżeli Wykonawca zamierza zastosować materiały i urządzenia równoważne do opisanych w</w:t>
      </w:r>
      <w:r w:rsidR="00CE304E">
        <w:rPr>
          <w:rFonts w:asciiTheme="minorHAnsi" w:hAnsiTheme="minorHAnsi" w:cstheme="minorHAnsi"/>
          <w:sz w:val="24"/>
          <w:szCs w:val="24"/>
        </w:rPr>
        <w:t> </w:t>
      </w:r>
      <w:r w:rsidRPr="009A00A4">
        <w:rPr>
          <w:rFonts w:asciiTheme="minorHAnsi" w:hAnsiTheme="minorHAnsi" w:cstheme="minorHAnsi"/>
          <w:sz w:val="24"/>
          <w:szCs w:val="24"/>
        </w:rPr>
        <w:t>SWZ (zgodnie z kryteriami oceny równoważności określonymi powyżej) należy w</w:t>
      </w:r>
      <w:r w:rsidR="00CE304E">
        <w:rPr>
          <w:rFonts w:asciiTheme="minorHAnsi" w:hAnsiTheme="minorHAnsi" w:cstheme="minorHAnsi"/>
          <w:sz w:val="24"/>
          <w:szCs w:val="24"/>
        </w:rPr>
        <w:t> </w:t>
      </w:r>
      <w:r w:rsidRPr="009A00A4">
        <w:rPr>
          <w:rFonts w:asciiTheme="minorHAnsi" w:hAnsiTheme="minorHAnsi" w:cstheme="minorHAnsi"/>
          <w:sz w:val="24"/>
          <w:szCs w:val="24"/>
        </w:rPr>
        <w:t>FORMULARZU OFERTOWYM pkt. XI.-Informacje dodatkowe – ROZWIĄZANIA RÓWNOWAŻNE złożyć odpowiednią deklarację (np. TAK - oferuję materiały/urządzenia równoważne tj.: ...)</w:t>
      </w:r>
    </w:p>
    <w:p w14:paraId="6DFCD9B1" w14:textId="77777777" w:rsidR="009A00A4" w:rsidRPr="009A00A4" w:rsidRDefault="009A00A4" w:rsidP="00CE304E">
      <w:pPr>
        <w:spacing w:line="360" w:lineRule="auto"/>
        <w:rPr>
          <w:rFonts w:asciiTheme="minorHAnsi" w:hAnsiTheme="minorHAnsi" w:cstheme="minorHAnsi"/>
          <w:b/>
          <w:sz w:val="24"/>
          <w:szCs w:val="24"/>
        </w:rPr>
      </w:pPr>
      <w:r w:rsidRPr="009A00A4">
        <w:rPr>
          <w:rFonts w:asciiTheme="minorHAnsi" w:hAnsiTheme="minorHAnsi" w:cstheme="minorHAnsi"/>
          <w:sz w:val="24"/>
          <w:szCs w:val="24"/>
        </w:rPr>
        <w:t xml:space="preserve">Wówczas wraz z ofertą Wykonawca zobowiązany jest przedłożyć dokumenty na potwierdzenie równoważności zastosowanych rozwiązań. </w:t>
      </w:r>
      <w:r w:rsidRPr="009A00A4">
        <w:rPr>
          <w:rFonts w:asciiTheme="minorHAnsi" w:hAnsiTheme="minorHAnsi" w:cstheme="minorHAnsi"/>
          <w:b/>
          <w:sz w:val="24"/>
          <w:szCs w:val="24"/>
        </w:rPr>
        <w:t>Dokumenty składane na potwierdzenie równoważności zastosowanych rozwiązań nie będą uzupełniane.</w:t>
      </w:r>
    </w:p>
    <w:p w14:paraId="18383C8F" w14:textId="77777777" w:rsidR="009A00A4" w:rsidRPr="009A00A4" w:rsidRDefault="009A00A4" w:rsidP="00CE304E">
      <w:pPr>
        <w:spacing w:line="360" w:lineRule="auto"/>
        <w:rPr>
          <w:rFonts w:asciiTheme="minorHAnsi" w:hAnsiTheme="minorHAnsi" w:cstheme="minorHAnsi"/>
          <w:sz w:val="24"/>
          <w:szCs w:val="24"/>
        </w:rPr>
      </w:pPr>
      <w:r w:rsidRPr="009A00A4">
        <w:rPr>
          <w:rFonts w:asciiTheme="minorHAnsi" w:hAnsiTheme="minorHAnsi" w:cstheme="minorHAnsi"/>
          <w:sz w:val="24"/>
          <w:szCs w:val="24"/>
        </w:rPr>
        <w:t>W sytuacji zaoferowania przez Wykonawcę rozwiązań równoważnych i nie załączenia dokumentów na potwierdzenie równoważności lub załączenia dokumentów, które nie będą potwierdzały równoważności zaoferowanych rozwiązań - oferta Wykonawcy zostanie odrzucona. Dokumenty składane na potwierdzenie równoważności zastosowanych rozwiązań nie będą uzupełniane.</w:t>
      </w:r>
    </w:p>
    <w:p w14:paraId="40780B19" w14:textId="77777777" w:rsidR="009A00A4" w:rsidRPr="009A00A4" w:rsidRDefault="009A00A4" w:rsidP="00CE304E">
      <w:pPr>
        <w:spacing w:line="360" w:lineRule="auto"/>
        <w:rPr>
          <w:rFonts w:asciiTheme="minorHAnsi" w:hAnsiTheme="minorHAnsi" w:cstheme="minorHAnsi"/>
          <w:sz w:val="24"/>
          <w:szCs w:val="24"/>
        </w:rPr>
      </w:pPr>
      <w:r w:rsidRPr="009A00A4">
        <w:rPr>
          <w:rFonts w:asciiTheme="minorHAnsi" w:hAnsiTheme="minorHAnsi" w:cstheme="minorHAnsi"/>
          <w:sz w:val="24"/>
          <w:szCs w:val="24"/>
        </w:rPr>
        <w:t>W sytuacji, kiedy Wykonawca nie uzupełni wskazanego pola w FORMULARZU OFERTOWYM, Zamawiający uzna, że nie będzie on stosować materiałów i urządzeń równoważnych do opisanych w SWZ..</w:t>
      </w:r>
    </w:p>
    <w:p w14:paraId="0A8D6379" w14:textId="77777777" w:rsidR="00CE304E" w:rsidRDefault="00CE304E" w:rsidP="009A00A4">
      <w:pPr>
        <w:tabs>
          <w:tab w:val="left" w:pos="3855"/>
        </w:tabs>
        <w:spacing w:line="360" w:lineRule="auto"/>
        <w:rPr>
          <w:rFonts w:asciiTheme="minorHAnsi" w:eastAsiaTheme="majorEastAsia" w:hAnsiTheme="minorHAnsi" w:cstheme="minorHAnsi"/>
          <w:sz w:val="24"/>
          <w:szCs w:val="24"/>
          <w:lang w:eastAsia="en-US"/>
        </w:rPr>
      </w:pPr>
    </w:p>
    <w:p w14:paraId="019CEBAD" w14:textId="40E77557" w:rsidR="009A00A4" w:rsidRDefault="009A00A4" w:rsidP="009A00A4">
      <w:pPr>
        <w:tabs>
          <w:tab w:val="left" w:pos="3855"/>
        </w:tabs>
        <w:spacing w:line="360" w:lineRule="auto"/>
        <w:rPr>
          <w:rFonts w:asciiTheme="minorHAnsi" w:eastAsiaTheme="majorEastAsia" w:hAnsiTheme="minorHAnsi" w:cstheme="minorHAnsi"/>
          <w:sz w:val="24"/>
          <w:szCs w:val="24"/>
          <w:lang w:eastAsia="en-US"/>
        </w:rPr>
      </w:pPr>
      <w:r w:rsidRPr="009A00A4">
        <w:rPr>
          <w:rFonts w:asciiTheme="minorHAnsi" w:eastAsiaTheme="majorEastAsia" w:hAnsiTheme="minorHAnsi" w:cstheme="minorHAnsi"/>
          <w:sz w:val="24"/>
          <w:szCs w:val="24"/>
          <w:lang w:eastAsia="en-US"/>
        </w:rPr>
        <w:t>4.</w:t>
      </w:r>
    </w:p>
    <w:p w14:paraId="78A35441" w14:textId="77777777" w:rsidR="007546D3" w:rsidRPr="007E29C4" w:rsidRDefault="007546D3" w:rsidP="007546D3">
      <w:pPr>
        <w:spacing w:line="360" w:lineRule="auto"/>
        <w:rPr>
          <w:rFonts w:ascii="Calibri" w:hAnsi="Calibri" w:cs="Calibri"/>
          <w:sz w:val="24"/>
          <w:szCs w:val="24"/>
        </w:rPr>
      </w:pPr>
      <w:r w:rsidRPr="007E29C4">
        <w:rPr>
          <w:rFonts w:asciiTheme="minorHAnsi" w:hAnsiTheme="minorHAnsi" w:cstheme="minorHAnsi"/>
          <w:color w:val="0C0C0C"/>
          <w:sz w:val="24"/>
          <w:szCs w:val="24"/>
        </w:rPr>
        <w:t>Wykonawca udzieli gwarancji jakości na wykonany przedmiot umowy na okres od 2 do 5 lat (zgodnie z deklaracj</w:t>
      </w:r>
      <w:r>
        <w:rPr>
          <w:rFonts w:asciiTheme="minorHAnsi" w:hAnsiTheme="minorHAnsi" w:cstheme="minorHAnsi"/>
          <w:color w:val="0C0C0C"/>
          <w:sz w:val="24"/>
          <w:szCs w:val="24"/>
        </w:rPr>
        <w:t>ą</w:t>
      </w:r>
      <w:r w:rsidRPr="007E29C4">
        <w:rPr>
          <w:rFonts w:asciiTheme="minorHAnsi" w:hAnsiTheme="minorHAnsi" w:cstheme="minorHAnsi"/>
          <w:color w:val="0C0C0C"/>
          <w:sz w:val="24"/>
          <w:szCs w:val="24"/>
        </w:rPr>
        <w:t xml:space="preserve"> zawart</w:t>
      </w:r>
      <w:r>
        <w:rPr>
          <w:rFonts w:asciiTheme="minorHAnsi" w:hAnsiTheme="minorHAnsi" w:cstheme="minorHAnsi"/>
          <w:color w:val="0C0C0C"/>
          <w:sz w:val="24"/>
          <w:szCs w:val="24"/>
        </w:rPr>
        <w:t>ą</w:t>
      </w:r>
      <w:r w:rsidRPr="007E29C4">
        <w:rPr>
          <w:rFonts w:asciiTheme="minorHAnsi" w:hAnsiTheme="minorHAnsi" w:cstheme="minorHAnsi"/>
          <w:color w:val="0C0C0C"/>
          <w:sz w:val="24"/>
          <w:szCs w:val="24"/>
        </w:rPr>
        <w:t xml:space="preserve"> w ofercie) oraz udzieli rękojmi na wykonany przedmiot umowy na okres zgodny z </w:t>
      </w:r>
      <w:r>
        <w:rPr>
          <w:rFonts w:asciiTheme="minorHAnsi" w:hAnsiTheme="minorHAnsi" w:cstheme="minorHAnsi"/>
          <w:color w:val="0C0C0C"/>
          <w:sz w:val="24"/>
          <w:szCs w:val="24"/>
        </w:rPr>
        <w:t xml:space="preserve">zadeklarowanym </w:t>
      </w:r>
      <w:r w:rsidRPr="007E29C4">
        <w:rPr>
          <w:rFonts w:asciiTheme="minorHAnsi" w:hAnsiTheme="minorHAnsi" w:cstheme="minorHAnsi"/>
          <w:color w:val="0C0C0C"/>
          <w:sz w:val="24"/>
          <w:szCs w:val="24"/>
        </w:rPr>
        <w:t>okresem gwarancji.</w:t>
      </w:r>
    </w:p>
    <w:p w14:paraId="720D4AB6" w14:textId="77777777" w:rsidR="007546D3" w:rsidRPr="009A00A4" w:rsidRDefault="007546D3" w:rsidP="009A00A4">
      <w:pPr>
        <w:tabs>
          <w:tab w:val="left" w:pos="3855"/>
        </w:tabs>
        <w:spacing w:line="360" w:lineRule="auto"/>
        <w:rPr>
          <w:rFonts w:asciiTheme="minorHAnsi" w:eastAsiaTheme="majorEastAsia" w:hAnsiTheme="minorHAnsi" w:cstheme="minorHAnsi"/>
          <w:sz w:val="24"/>
          <w:szCs w:val="24"/>
          <w:lang w:eastAsia="en-US"/>
        </w:rPr>
      </w:pPr>
    </w:p>
    <w:p w14:paraId="3646CA15" w14:textId="77777777" w:rsidR="007546D3" w:rsidRDefault="007546D3" w:rsidP="009A00A4">
      <w:pPr>
        <w:tabs>
          <w:tab w:val="left" w:pos="3855"/>
        </w:tabs>
        <w:spacing w:line="360" w:lineRule="auto"/>
        <w:rPr>
          <w:rFonts w:asciiTheme="minorHAnsi" w:eastAsiaTheme="majorEastAsia" w:hAnsiTheme="minorHAnsi" w:cstheme="minorHAnsi"/>
          <w:sz w:val="24"/>
          <w:szCs w:val="24"/>
          <w:lang w:eastAsia="en-US"/>
        </w:rPr>
      </w:pPr>
      <w:r>
        <w:rPr>
          <w:rFonts w:asciiTheme="minorHAnsi" w:eastAsiaTheme="majorEastAsia" w:hAnsiTheme="minorHAnsi" w:cstheme="minorHAnsi"/>
          <w:sz w:val="24"/>
          <w:szCs w:val="24"/>
          <w:lang w:eastAsia="en-US"/>
        </w:rPr>
        <w:t>5.</w:t>
      </w:r>
    </w:p>
    <w:p w14:paraId="68B1AB2D" w14:textId="6FA2092C" w:rsidR="009A00A4" w:rsidRPr="009A00A4" w:rsidRDefault="009A00A4" w:rsidP="009A00A4">
      <w:pPr>
        <w:tabs>
          <w:tab w:val="left" w:pos="3855"/>
        </w:tabs>
        <w:spacing w:line="360" w:lineRule="auto"/>
        <w:rPr>
          <w:rFonts w:asciiTheme="minorHAnsi" w:hAnsiTheme="minorHAnsi" w:cstheme="minorHAnsi"/>
          <w:smallCaps/>
          <w:sz w:val="24"/>
          <w:szCs w:val="24"/>
        </w:rPr>
      </w:pPr>
      <w:r w:rsidRPr="009A00A4">
        <w:rPr>
          <w:rFonts w:asciiTheme="minorHAnsi" w:eastAsiaTheme="majorEastAsia" w:hAnsiTheme="minorHAnsi" w:cstheme="minorHAnsi"/>
          <w:sz w:val="24"/>
          <w:szCs w:val="24"/>
          <w:lang w:eastAsia="en-US"/>
        </w:rPr>
        <w:t>Zamawiający wymaga, aby oferowane świadczenie, w tym wszystkie produkty ICT, usługi ICT oraz procesy ICT wykorzystywane do realizacji zamówienia, zarówno jako elementy główne, jak i komponenty, elementy środowiska świadczenia usługi lub rozwiązania towarzyszące, nie obejmowało:</w:t>
      </w:r>
    </w:p>
    <w:p w14:paraId="0300BE3C" w14:textId="77777777" w:rsidR="009A00A4" w:rsidRPr="009A00A4" w:rsidRDefault="009A00A4">
      <w:pPr>
        <w:pStyle w:val="Akapitzlist"/>
        <w:numPr>
          <w:ilvl w:val="0"/>
          <w:numId w:val="38"/>
        </w:numPr>
        <w:spacing w:line="360" w:lineRule="auto"/>
        <w:ind w:left="993" w:hanging="426"/>
        <w:rPr>
          <w:rFonts w:asciiTheme="minorHAnsi" w:eastAsiaTheme="majorEastAsia" w:hAnsiTheme="minorHAnsi" w:cstheme="minorHAnsi"/>
          <w:sz w:val="24"/>
          <w:szCs w:val="24"/>
          <w:lang w:eastAsia="en-US"/>
        </w:rPr>
      </w:pPr>
      <w:r w:rsidRPr="009A00A4">
        <w:rPr>
          <w:rFonts w:asciiTheme="minorHAnsi" w:eastAsiaTheme="majorEastAsia" w:hAnsiTheme="minorHAnsi" w:cstheme="minorHAnsi"/>
          <w:sz w:val="24"/>
          <w:szCs w:val="24"/>
          <w:lang w:eastAsia="en-US"/>
        </w:rPr>
        <w:t xml:space="preserve">produktów ICT, usług ICT lub procesów ICT wskazanych w rekomendacji, o której mowa w art. 33 ust. 4 ustawy z 5 lipca 2018 r. o krajowym systemie cyberbezpieczeństwa, stwierdzającej ich negatywny wpływ na podstawowy interes bezpieczeństwa państwa; </w:t>
      </w:r>
    </w:p>
    <w:p w14:paraId="4E8EB1F4" w14:textId="137B33CE" w:rsidR="009A00A4" w:rsidRPr="009A00A4" w:rsidRDefault="009A00A4">
      <w:pPr>
        <w:pStyle w:val="Akapitzlist"/>
        <w:numPr>
          <w:ilvl w:val="0"/>
          <w:numId w:val="38"/>
        </w:numPr>
        <w:spacing w:line="360" w:lineRule="auto"/>
        <w:ind w:left="993" w:hanging="426"/>
        <w:rPr>
          <w:rFonts w:asciiTheme="minorHAnsi" w:eastAsiaTheme="majorEastAsia" w:hAnsiTheme="minorHAnsi" w:cstheme="minorHAnsi"/>
          <w:sz w:val="24"/>
          <w:szCs w:val="24"/>
          <w:lang w:eastAsia="en-US"/>
        </w:rPr>
      </w:pPr>
      <w:r w:rsidRPr="009A00A4">
        <w:rPr>
          <w:rFonts w:asciiTheme="minorHAnsi" w:eastAsiaTheme="majorEastAsia" w:hAnsiTheme="minorHAnsi" w:cstheme="minorHAnsi"/>
          <w:sz w:val="24"/>
          <w:szCs w:val="24"/>
          <w:lang w:eastAsia="en-US"/>
        </w:rPr>
        <w:t>produktu ICT, którego typ został określony w decyzji w sprawie uznania dostawcy za dostawcę wysokiego ryzyka, o której mowa w art. 67b ust. 15 ustawy z 5 lipca 2018 r. o krajowym systemie cyberbezpieczeństwa, ani usług ICT lub procesów ICT</w:t>
      </w:r>
      <w:r w:rsidR="00CE304E">
        <w:rPr>
          <w:rFonts w:asciiTheme="minorHAnsi" w:eastAsiaTheme="majorEastAsia" w:hAnsiTheme="minorHAnsi" w:cstheme="minorHAnsi"/>
          <w:sz w:val="24"/>
          <w:szCs w:val="24"/>
          <w:lang w:eastAsia="en-US"/>
        </w:rPr>
        <w:t> </w:t>
      </w:r>
      <w:r w:rsidRPr="009A00A4">
        <w:rPr>
          <w:rFonts w:asciiTheme="minorHAnsi" w:eastAsiaTheme="majorEastAsia" w:hAnsiTheme="minorHAnsi" w:cstheme="minorHAnsi"/>
          <w:sz w:val="24"/>
          <w:szCs w:val="24"/>
          <w:lang w:eastAsia="en-US"/>
        </w:rPr>
        <w:t xml:space="preserve">określonych w tej decyzji. </w:t>
      </w:r>
    </w:p>
    <w:p w14:paraId="4478C94A" w14:textId="4249CB7C" w:rsidR="009A00A4" w:rsidRPr="009A00A4" w:rsidRDefault="009A00A4" w:rsidP="009A00A4">
      <w:pPr>
        <w:spacing w:line="360" w:lineRule="auto"/>
        <w:ind w:left="434"/>
        <w:contextualSpacing/>
        <w:rPr>
          <w:rFonts w:asciiTheme="minorHAnsi" w:eastAsiaTheme="majorEastAsia" w:hAnsiTheme="minorHAnsi" w:cstheme="minorHAnsi"/>
          <w:sz w:val="24"/>
          <w:szCs w:val="24"/>
          <w:lang w:eastAsia="en-US"/>
        </w:rPr>
      </w:pPr>
      <w:r w:rsidRPr="009A00A4">
        <w:rPr>
          <w:rFonts w:asciiTheme="minorHAnsi" w:eastAsiaTheme="majorEastAsia" w:hAnsiTheme="minorHAnsi" w:cstheme="minorHAnsi"/>
          <w:sz w:val="24"/>
          <w:szCs w:val="24"/>
          <w:lang w:eastAsia="en-US"/>
        </w:rPr>
        <w:t>Niespełnienie powyższego wymagania skutkuje odrzuceniem oferty odpowiednio na podstawie art. 226 ust. 1 pkt 17 albo pkt 19 ustawy Pzp.</w:t>
      </w:r>
    </w:p>
    <w:p w14:paraId="63484B82" w14:textId="5017E403" w:rsidR="00814EAB" w:rsidRPr="009A00A4" w:rsidRDefault="00814EAB" w:rsidP="009A00A4">
      <w:pPr>
        <w:spacing w:before="360"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Wspólny słownik zamówień CPV:</w:t>
      </w:r>
    </w:p>
    <w:p w14:paraId="67859FD4" w14:textId="77777777" w:rsidR="00814EAB" w:rsidRPr="009A00A4" w:rsidRDefault="00814EAB" w:rsidP="00CE304E">
      <w:p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45100000-8 Przygotowanie terenu pod budowę,</w:t>
      </w:r>
    </w:p>
    <w:p w14:paraId="0C516D8C" w14:textId="4DCD9EAC" w:rsidR="00814EAB" w:rsidRPr="009A00A4" w:rsidRDefault="00814EAB" w:rsidP="00CE304E">
      <w:p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45110000-1</w:t>
      </w:r>
      <w:r w:rsidR="00305E88">
        <w:rPr>
          <w:rFonts w:asciiTheme="minorHAnsi" w:hAnsiTheme="minorHAnsi" w:cstheme="minorHAnsi"/>
          <w:color w:val="0C0C0C"/>
          <w:sz w:val="24"/>
          <w:szCs w:val="24"/>
        </w:rPr>
        <w:t xml:space="preserve"> </w:t>
      </w:r>
      <w:r w:rsidRPr="009A00A4">
        <w:rPr>
          <w:rFonts w:asciiTheme="minorHAnsi" w:hAnsiTheme="minorHAnsi" w:cstheme="minorHAnsi"/>
          <w:color w:val="0C0C0C"/>
          <w:sz w:val="24"/>
          <w:szCs w:val="24"/>
        </w:rPr>
        <w:t>Roboty w zakresie burzenia i rozbiórki obiektów budowlanych; roboty ziemne,</w:t>
      </w:r>
    </w:p>
    <w:p w14:paraId="2AE44C0F" w14:textId="77777777" w:rsidR="00814EAB" w:rsidRPr="009A00A4" w:rsidRDefault="00814EAB" w:rsidP="00CE304E">
      <w:p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45230000-8 Roboty budowlane w zakresie budowy rurociągów, linii komunikacji</w:t>
      </w:r>
    </w:p>
    <w:p w14:paraId="134697C5" w14:textId="77777777" w:rsidR="00814EAB" w:rsidRPr="009A00A4" w:rsidRDefault="00814EAB" w:rsidP="00CE304E">
      <w:p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 xml:space="preserve">                     i elektroenergetycznych, autostrad i dróg, lotnisk i kolei, wyrównanie terenu,</w:t>
      </w:r>
    </w:p>
    <w:p w14:paraId="16391C83" w14:textId="77777777" w:rsidR="00814EAB" w:rsidRPr="009A00A4" w:rsidRDefault="00814EAB" w:rsidP="00CE304E">
      <w:p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45233220-7 Roboty w zakresie nawierzchni dróg,</w:t>
      </w:r>
    </w:p>
    <w:p w14:paraId="28078D0E" w14:textId="77777777" w:rsidR="00814EAB" w:rsidRPr="009A00A4" w:rsidRDefault="00814EAB" w:rsidP="00CE304E">
      <w:pPr>
        <w:spacing w:line="360" w:lineRule="auto"/>
        <w:rPr>
          <w:rFonts w:asciiTheme="minorHAnsi" w:hAnsiTheme="minorHAnsi" w:cstheme="minorHAnsi"/>
          <w:color w:val="0C0C0C"/>
          <w:sz w:val="24"/>
          <w:szCs w:val="24"/>
        </w:rPr>
      </w:pPr>
      <w:r w:rsidRPr="009A00A4">
        <w:rPr>
          <w:rFonts w:asciiTheme="minorHAnsi" w:hAnsiTheme="minorHAnsi" w:cstheme="minorHAnsi"/>
          <w:color w:val="0C0C0C"/>
          <w:sz w:val="24"/>
          <w:szCs w:val="24"/>
        </w:rPr>
        <w:t>45233252-0 Roboty w zakresie nawierzchni ulic,</w:t>
      </w:r>
    </w:p>
    <w:p w14:paraId="4290A629" w14:textId="77777777" w:rsidR="009515E8" w:rsidRPr="00763222" w:rsidRDefault="009515E8" w:rsidP="00763222">
      <w:pPr>
        <w:pStyle w:val="Nagwek2"/>
        <w:spacing w:after="360"/>
        <w:rPr>
          <w:rFonts w:asciiTheme="minorHAnsi" w:hAnsiTheme="minorHAnsi" w:cstheme="minorHAnsi"/>
        </w:rPr>
      </w:pPr>
      <w:bookmarkStart w:id="4" w:name="_s0i9odf430x7" w:colFirst="0" w:colLast="0"/>
      <w:bookmarkEnd w:id="4"/>
      <w:r w:rsidRPr="00763222">
        <w:rPr>
          <w:rFonts w:asciiTheme="minorHAnsi" w:hAnsiTheme="minorHAnsi" w:cstheme="minorHAnsi"/>
        </w:rPr>
        <w:t>V. Wizja lokalna</w:t>
      </w:r>
    </w:p>
    <w:p w14:paraId="74A9B33F" w14:textId="77777777" w:rsidR="009515E8" w:rsidRPr="00735D2A" w:rsidRDefault="009515E8">
      <w:pPr>
        <w:numPr>
          <w:ilvl w:val="0"/>
          <w:numId w:val="16"/>
        </w:numPr>
        <w:spacing w:before="2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informuje, że przed złożeniem oferty zaleca się odbycie wizji lokalnej. </w:t>
      </w:r>
    </w:p>
    <w:p w14:paraId="2D4E69DB" w14:textId="14851940" w:rsidR="009515E8" w:rsidRPr="00735D2A" w:rsidRDefault="008024DA">
      <w:pPr>
        <w:numPr>
          <w:ilvl w:val="0"/>
          <w:numId w:val="16"/>
        </w:numPr>
        <w:spacing w:before="40" w:after="40" w:line="360" w:lineRule="auto"/>
        <w:ind w:left="426" w:hanging="426"/>
        <w:rPr>
          <w:rFonts w:asciiTheme="minorHAnsi" w:hAnsiTheme="minorHAnsi" w:cstheme="minorHAnsi"/>
          <w:sz w:val="24"/>
          <w:szCs w:val="24"/>
        </w:rPr>
      </w:pPr>
      <w:r>
        <w:rPr>
          <w:rFonts w:asciiTheme="minorHAnsi" w:hAnsiTheme="minorHAnsi" w:cstheme="minorHAnsi"/>
          <w:sz w:val="24"/>
          <w:szCs w:val="24"/>
        </w:rPr>
        <w:t>Teren określony w opisie przedmiotu zamówienia jest ogólnodostępny i odbycie wizji nie wymaga obecności Zamawiającego.</w:t>
      </w:r>
      <w:r w:rsidR="009515E8" w:rsidRPr="00735D2A">
        <w:rPr>
          <w:rFonts w:asciiTheme="minorHAnsi" w:hAnsiTheme="minorHAnsi" w:cstheme="minorHAnsi"/>
          <w:sz w:val="24"/>
          <w:szCs w:val="24"/>
        </w:rPr>
        <w:t xml:space="preserve"> </w:t>
      </w:r>
    </w:p>
    <w:p w14:paraId="343FB4AD" w14:textId="77777777" w:rsidR="009515E8" w:rsidRPr="00735D2A" w:rsidRDefault="009515E8">
      <w:pPr>
        <w:numPr>
          <w:ilvl w:val="0"/>
          <w:numId w:val="16"/>
        </w:numPr>
        <w:spacing w:before="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W związku z określeniem zalecanej wizji lokalnej Zamawiający wyznacza dłuższy termin na składanie ofert.</w:t>
      </w:r>
    </w:p>
    <w:p w14:paraId="3C811F0B" w14:textId="77777777" w:rsidR="009515E8" w:rsidRPr="00763222" w:rsidRDefault="009515E8" w:rsidP="00763222">
      <w:pPr>
        <w:pStyle w:val="Nagwek2"/>
        <w:spacing w:after="360"/>
        <w:rPr>
          <w:rFonts w:asciiTheme="minorHAnsi" w:hAnsiTheme="minorHAnsi" w:cstheme="minorHAnsi"/>
        </w:rPr>
      </w:pPr>
      <w:bookmarkStart w:id="5" w:name="_l3y36xf8w2mt" w:colFirst="0" w:colLast="0"/>
      <w:bookmarkEnd w:id="5"/>
      <w:r w:rsidRPr="00763222">
        <w:rPr>
          <w:rFonts w:asciiTheme="minorHAnsi" w:hAnsiTheme="minorHAnsi" w:cstheme="minorHAnsi"/>
        </w:rPr>
        <w:lastRenderedPageBreak/>
        <w:t>VI. Tajemnica przedsiębiorstwa</w:t>
      </w:r>
    </w:p>
    <w:p w14:paraId="4090C229"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Zgodnie z art. 18 ust. 3 ustawy Pzp, nie ujawnia się informacji stanowiących tajemnicę przedsiębiorstwa, w rozumieniu przepisów o zwalczaniu nieuczciwej konkurencji. </w:t>
      </w:r>
    </w:p>
    <w:p w14:paraId="0C757E95"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ustawą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1285CBE2" w14:textId="6F623915"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Zastrzeżenie przez Wykonawcę tajemnicy przedsiębiorstwa winno być złożone wraz ze</w:t>
      </w:r>
      <w:r w:rsidR="00EC35BE">
        <w:rPr>
          <w:rFonts w:asciiTheme="minorHAnsi" w:hAnsiTheme="minorHAnsi" w:cstheme="minorHAnsi"/>
          <w:sz w:val="24"/>
          <w:szCs w:val="24"/>
        </w:rPr>
        <w:t> </w:t>
      </w:r>
      <w:r w:rsidRPr="00735D2A">
        <w:rPr>
          <w:rFonts w:asciiTheme="minorHAnsi" w:hAnsiTheme="minorHAnsi" w:cstheme="minorHAnsi"/>
          <w:sz w:val="24"/>
          <w:szCs w:val="24"/>
        </w:rPr>
        <w:t>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na zaniechanie przez Wykonawcę podjęcia niezbędnych działań w celu zachowania poufności objętych klauzulą informacji zgodnie z postanowieniami art. 18 ust. 3 ustawy Pzp.</w:t>
      </w:r>
    </w:p>
    <w:p w14:paraId="31EB67F5" w14:textId="527FE8C9"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 4.1. Rozporządzenia Prezesa Rady Ministrów z dnia 30 grudnia 2020 r. w</w:t>
      </w:r>
      <w:r w:rsidR="004D62AF">
        <w:rPr>
          <w:rFonts w:asciiTheme="minorHAnsi" w:hAnsiTheme="minorHAnsi" w:cstheme="minorHAnsi"/>
          <w:sz w:val="24"/>
          <w:szCs w:val="24"/>
        </w:rPr>
        <w:t> </w:t>
      </w:r>
      <w:r w:rsidRPr="00735D2A">
        <w:rPr>
          <w:rFonts w:asciiTheme="minorHAnsi" w:hAnsiTheme="minorHAnsi" w:cstheme="minorHAnsi"/>
          <w:sz w:val="24"/>
          <w:szCs w:val="24"/>
        </w:rPr>
        <w:t>sprawie sposobu sporządzania i przekazywania informacji oraz wymagań technicznych dla dokumentów elektronicznych oraz środków komunikacji elektronicznej w postępowaniu o udzielenie zamówienia publicznego lub konkursie „w</w:t>
      </w:r>
      <w:r w:rsidR="004D62AF">
        <w:rPr>
          <w:rFonts w:asciiTheme="minorHAnsi" w:hAnsiTheme="minorHAnsi" w:cstheme="minorHAnsi"/>
          <w:sz w:val="24"/>
          <w:szCs w:val="24"/>
        </w:rPr>
        <w:t> </w:t>
      </w:r>
      <w:r w:rsidRPr="00735D2A">
        <w:rPr>
          <w:rFonts w:asciiTheme="minorHAnsi" w:hAnsiTheme="minorHAnsi" w:cstheme="minorHAnsi"/>
          <w:sz w:val="24"/>
          <w:szCs w:val="24"/>
        </w:rPr>
        <w:t>przypadku gdy dokumenty elektroniczne w postępowaniu lub konkursie, przekazywane przy użyciu środków komunikacji elektronicznej, zawierają informacje stanowiące tajemnicę przedsiębiorstwa w rozumieniu przepisów ustawy z dnia 16</w:t>
      </w:r>
      <w:r w:rsidR="00EC35BE">
        <w:rPr>
          <w:rFonts w:asciiTheme="minorHAnsi" w:hAnsiTheme="minorHAnsi" w:cstheme="minorHAnsi"/>
          <w:sz w:val="24"/>
          <w:szCs w:val="24"/>
        </w:rPr>
        <w:t> </w:t>
      </w:r>
      <w:r w:rsidRPr="00735D2A">
        <w:rPr>
          <w:rFonts w:asciiTheme="minorHAnsi" w:hAnsiTheme="minorHAnsi" w:cstheme="minorHAnsi"/>
          <w:sz w:val="24"/>
          <w:szCs w:val="24"/>
        </w:rPr>
        <w:t>kwietnia 1993 r. o zwalczaniu nieuczciwej konkurencji, Wykonawca, w celu utrzymania w poufności tych informacji, przekazuje je w wydzielonym i odpowiednio oznaczonym pliku”.</w:t>
      </w:r>
    </w:p>
    <w:p w14:paraId="2EFFE717"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Na Wykonawcy ciążyć będzie obowiązek właściwego zabezpieczenia i przekazania informacji które stanowią tajemnicę przedsiębiorstwa dla Zamawiającego.</w:t>
      </w:r>
    </w:p>
    <w:p w14:paraId="2A5122F7" w14:textId="29689169"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w:t>
      </w:r>
      <w:r w:rsidR="00EC35BE">
        <w:rPr>
          <w:rFonts w:asciiTheme="minorHAnsi" w:hAnsiTheme="minorHAnsi" w:cstheme="minorHAnsi"/>
          <w:sz w:val="24"/>
          <w:szCs w:val="24"/>
        </w:rPr>
        <w:t> </w:t>
      </w:r>
      <w:r w:rsidRPr="00735D2A">
        <w:rPr>
          <w:rFonts w:asciiTheme="minorHAnsi" w:hAnsiTheme="minorHAnsi" w:cstheme="minorHAnsi"/>
          <w:sz w:val="24"/>
          <w:szCs w:val="24"/>
        </w:rPr>
        <w:t>działania Zamawiającego.</w:t>
      </w:r>
    </w:p>
    <w:p w14:paraId="5F631EA7" w14:textId="77777777" w:rsidR="009515E8" w:rsidRPr="004D62AF" w:rsidRDefault="009515E8" w:rsidP="004D62AF">
      <w:pPr>
        <w:pStyle w:val="Nagwek2"/>
        <w:spacing w:after="360"/>
        <w:rPr>
          <w:rFonts w:asciiTheme="minorHAnsi" w:hAnsiTheme="minorHAnsi" w:cstheme="minorHAnsi"/>
        </w:rPr>
      </w:pPr>
      <w:bookmarkStart w:id="6" w:name="_6katmqtjrys4" w:colFirst="0" w:colLast="0"/>
      <w:bookmarkEnd w:id="6"/>
      <w:r w:rsidRPr="004D62AF">
        <w:rPr>
          <w:rFonts w:asciiTheme="minorHAnsi" w:hAnsiTheme="minorHAnsi" w:cstheme="minorHAnsi"/>
        </w:rPr>
        <w:t>VII. Termin wykonania zamówienia</w:t>
      </w:r>
    </w:p>
    <w:p w14:paraId="0B2907B9" w14:textId="6DE1ECD5" w:rsidR="008024DA" w:rsidRPr="008024DA" w:rsidRDefault="004F7BBC">
      <w:pPr>
        <w:numPr>
          <w:ilvl w:val="0"/>
          <w:numId w:val="53"/>
        </w:numPr>
        <w:spacing w:line="360" w:lineRule="auto"/>
        <w:rPr>
          <w:rFonts w:asciiTheme="minorHAnsi" w:hAnsiTheme="minorHAnsi" w:cstheme="minorHAnsi"/>
          <w:sz w:val="24"/>
          <w:szCs w:val="24"/>
        </w:rPr>
      </w:pPr>
      <w:bookmarkStart w:id="7" w:name="_nz5qrlch0jbr" w:colFirst="0" w:colLast="0"/>
      <w:bookmarkEnd w:id="7"/>
      <w:r>
        <w:rPr>
          <w:rFonts w:asciiTheme="minorHAnsi" w:hAnsiTheme="minorHAnsi" w:cstheme="minorHAnsi"/>
          <w:sz w:val="24"/>
          <w:szCs w:val="24"/>
        </w:rPr>
        <w:t>T</w:t>
      </w:r>
      <w:r w:rsidR="008024DA" w:rsidRPr="008024DA">
        <w:rPr>
          <w:rFonts w:asciiTheme="minorHAnsi" w:hAnsiTheme="minorHAnsi" w:cstheme="minorHAnsi"/>
          <w:sz w:val="24"/>
          <w:szCs w:val="24"/>
        </w:rPr>
        <w:t>erminy wykonania robót:</w:t>
      </w:r>
    </w:p>
    <w:p w14:paraId="401A0120" w14:textId="46AAC247" w:rsidR="008024DA" w:rsidRPr="008024DA" w:rsidRDefault="008024DA">
      <w:pPr>
        <w:numPr>
          <w:ilvl w:val="0"/>
          <w:numId w:val="51"/>
        </w:numPr>
        <w:spacing w:line="360" w:lineRule="auto"/>
        <w:rPr>
          <w:rFonts w:asciiTheme="minorHAnsi" w:hAnsiTheme="minorHAnsi" w:cstheme="minorHAnsi"/>
          <w:sz w:val="24"/>
          <w:szCs w:val="24"/>
        </w:rPr>
      </w:pPr>
      <w:r w:rsidRPr="008024DA">
        <w:rPr>
          <w:rFonts w:asciiTheme="minorHAnsi" w:hAnsiTheme="minorHAnsi" w:cstheme="minorHAnsi"/>
          <w:sz w:val="24"/>
          <w:szCs w:val="24"/>
        </w:rPr>
        <w:t>rozpoczęcie robót: w dniu przekazania placu budowy (nie później niż w terminie 14</w:t>
      </w:r>
      <w:r w:rsidR="004F7BBC">
        <w:rPr>
          <w:rFonts w:asciiTheme="minorHAnsi" w:hAnsiTheme="minorHAnsi" w:cstheme="minorHAnsi"/>
          <w:sz w:val="24"/>
          <w:szCs w:val="24"/>
        </w:rPr>
        <w:t> </w:t>
      </w:r>
      <w:r w:rsidRPr="008024DA">
        <w:rPr>
          <w:rFonts w:asciiTheme="minorHAnsi" w:hAnsiTheme="minorHAnsi" w:cstheme="minorHAnsi"/>
          <w:sz w:val="24"/>
          <w:szCs w:val="24"/>
        </w:rPr>
        <w:t>dni od daty podpisania umowy),</w:t>
      </w:r>
    </w:p>
    <w:p w14:paraId="40A9F5F4" w14:textId="77777777" w:rsidR="008024DA" w:rsidRPr="008024DA" w:rsidRDefault="008024DA">
      <w:pPr>
        <w:numPr>
          <w:ilvl w:val="0"/>
          <w:numId w:val="51"/>
        </w:numPr>
        <w:spacing w:line="360" w:lineRule="auto"/>
        <w:rPr>
          <w:rFonts w:asciiTheme="minorHAnsi" w:hAnsiTheme="minorHAnsi" w:cstheme="minorHAnsi"/>
          <w:sz w:val="24"/>
          <w:szCs w:val="24"/>
        </w:rPr>
      </w:pPr>
      <w:r w:rsidRPr="008024DA">
        <w:rPr>
          <w:rFonts w:asciiTheme="minorHAnsi" w:hAnsiTheme="minorHAnsi" w:cstheme="minorHAnsi"/>
          <w:sz w:val="24"/>
          <w:szCs w:val="24"/>
        </w:rPr>
        <w:t>zakończenie robót: do 5 miesięcy od daty przekazania placu budowy.</w:t>
      </w:r>
    </w:p>
    <w:p w14:paraId="534D5680" w14:textId="3BB5A5F2" w:rsidR="008024DA" w:rsidRPr="008024DA" w:rsidRDefault="008024DA">
      <w:pPr>
        <w:numPr>
          <w:ilvl w:val="0"/>
          <w:numId w:val="52"/>
        </w:numPr>
        <w:tabs>
          <w:tab w:val="clear" w:pos="340"/>
          <w:tab w:val="num" w:pos="426"/>
        </w:tabs>
        <w:spacing w:line="360" w:lineRule="auto"/>
        <w:ind w:left="426" w:hanging="426"/>
        <w:rPr>
          <w:rFonts w:asciiTheme="minorHAnsi" w:hAnsiTheme="minorHAnsi" w:cstheme="minorHAnsi"/>
          <w:sz w:val="24"/>
          <w:szCs w:val="24"/>
        </w:rPr>
      </w:pPr>
      <w:r w:rsidRPr="008024DA">
        <w:rPr>
          <w:rFonts w:asciiTheme="minorHAnsi" w:hAnsiTheme="minorHAnsi" w:cstheme="minorHAnsi"/>
          <w:sz w:val="24"/>
          <w:szCs w:val="24"/>
        </w:rPr>
        <w:t>Za termin zakończenia robót przyjmuje się datę pisemnego zgłoszenia przez Wykonawcę gotowości do odbioru robót. Warunkiem uznania przez Zamawiającego robót za zakończone jest złożenie przez Wykonawcę zgłoszenia o zakończeniu robót, na</w:t>
      </w:r>
      <w:r w:rsidR="004F7BBC">
        <w:rPr>
          <w:rFonts w:asciiTheme="minorHAnsi" w:hAnsiTheme="minorHAnsi" w:cstheme="minorHAnsi"/>
          <w:sz w:val="24"/>
          <w:szCs w:val="24"/>
        </w:rPr>
        <w:t> </w:t>
      </w:r>
      <w:r w:rsidRPr="008024DA">
        <w:rPr>
          <w:rFonts w:asciiTheme="minorHAnsi" w:hAnsiTheme="minorHAnsi" w:cstheme="minorHAnsi"/>
          <w:sz w:val="24"/>
          <w:szCs w:val="24"/>
        </w:rPr>
        <w:t>którym fakt wykonania wszystkich robót objętych umową potwierdził Inspektor Nadzoru inwestorskiego</w:t>
      </w:r>
      <w:r w:rsidRPr="008024DA">
        <w:rPr>
          <w:rFonts w:asciiTheme="minorHAnsi" w:hAnsiTheme="minorHAnsi" w:cstheme="minorHAnsi"/>
          <w:bCs/>
          <w:sz w:val="24"/>
          <w:szCs w:val="24"/>
        </w:rPr>
        <w:t xml:space="preserve"> </w:t>
      </w:r>
      <w:r w:rsidRPr="008024DA">
        <w:rPr>
          <w:rFonts w:asciiTheme="minorHAnsi" w:hAnsiTheme="minorHAnsi" w:cstheme="minorHAnsi"/>
          <w:sz w:val="24"/>
          <w:szCs w:val="24"/>
        </w:rPr>
        <w:t>tj. osoba określona w § 3 ust. 2 umowy.</w:t>
      </w:r>
    </w:p>
    <w:p w14:paraId="58FC4391" w14:textId="4DD3FDB3" w:rsidR="008024DA" w:rsidRPr="008024DA" w:rsidRDefault="008024DA">
      <w:pPr>
        <w:numPr>
          <w:ilvl w:val="0"/>
          <w:numId w:val="54"/>
        </w:numPr>
        <w:shd w:val="clear" w:color="auto" w:fill="FFFFFF"/>
        <w:spacing w:line="360" w:lineRule="auto"/>
        <w:rPr>
          <w:rFonts w:asciiTheme="minorHAnsi" w:hAnsiTheme="minorHAnsi" w:cstheme="minorHAnsi"/>
          <w:sz w:val="24"/>
          <w:szCs w:val="24"/>
        </w:rPr>
      </w:pPr>
      <w:r w:rsidRPr="008024DA">
        <w:rPr>
          <w:rFonts w:asciiTheme="minorHAnsi" w:hAnsiTheme="minorHAnsi" w:cstheme="minorHAnsi"/>
          <w:sz w:val="24"/>
          <w:szCs w:val="24"/>
        </w:rPr>
        <w:t>Rozpoczęcie i przeprowadzenie przez Zamawiającego czynności odbiorowych nastąpi zgodnie z zapisami § 14 umowy.</w:t>
      </w:r>
    </w:p>
    <w:p w14:paraId="093635A2" w14:textId="77777777" w:rsidR="009515E8" w:rsidRPr="004D62AF" w:rsidRDefault="009515E8" w:rsidP="004D62AF">
      <w:pPr>
        <w:pStyle w:val="Nagwek2"/>
        <w:tabs>
          <w:tab w:val="left" w:pos="0"/>
        </w:tabs>
        <w:spacing w:after="360"/>
        <w:rPr>
          <w:rFonts w:asciiTheme="minorHAnsi" w:hAnsiTheme="minorHAnsi" w:cstheme="minorHAnsi"/>
        </w:rPr>
      </w:pPr>
      <w:r w:rsidRPr="004D62AF">
        <w:rPr>
          <w:rFonts w:asciiTheme="minorHAnsi" w:hAnsiTheme="minorHAnsi" w:cstheme="minorHAnsi"/>
        </w:rPr>
        <w:t>VIII. Warunki udziału w postępowaniu</w:t>
      </w:r>
    </w:p>
    <w:p w14:paraId="7FB4424B" w14:textId="77777777" w:rsidR="009515E8" w:rsidRPr="00735D2A" w:rsidRDefault="009515E8">
      <w:pPr>
        <w:numPr>
          <w:ilvl w:val="0"/>
          <w:numId w:val="10"/>
        </w:numPr>
        <w:spacing w:before="240"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nie podlegają wykluczeniu na zasadach określonych w Rozdziale IX SWZ, oraz spełniają określone przez Zamawiającego warunki</w:t>
      </w:r>
      <w:r w:rsidRPr="00735D2A">
        <w:rPr>
          <w:rFonts w:asciiTheme="minorHAnsi" w:hAnsiTheme="minorHAnsi" w:cstheme="minorHAnsi"/>
          <w:b/>
          <w:sz w:val="24"/>
          <w:szCs w:val="24"/>
          <w:highlight w:val="white"/>
        </w:rPr>
        <w:t xml:space="preserve"> </w:t>
      </w:r>
      <w:r w:rsidRPr="00735D2A">
        <w:rPr>
          <w:rFonts w:asciiTheme="minorHAnsi" w:hAnsiTheme="minorHAnsi" w:cstheme="minorHAnsi"/>
          <w:sz w:val="24"/>
          <w:szCs w:val="24"/>
          <w:highlight w:val="white"/>
        </w:rPr>
        <w:t>udziału w postępowaniu.</w:t>
      </w:r>
    </w:p>
    <w:p w14:paraId="41602B29" w14:textId="77777777" w:rsidR="009515E8" w:rsidRPr="00735D2A" w:rsidRDefault="009515E8">
      <w:pPr>
        <w:numPr>
          <w:ilvl w:val="0"/>
          <w:numId w:val="10"/>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spełniają warunki dotyczące:</w:t>
      </w:r>
    </w:p>
    <w:p w14:paraId="21649DBC"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do występowania w obrocie gospodarczym:</w:t>
      </w:r>
    </w:p>
    <w:p w14:paraId="2C0406F8"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318C317C"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uprawnień do prowadzenia określonej działalności gospodarczej lub zawodowej, o ile wynika to z odrębnych przepisów:</w:t>
      </w:r>
    </w:p>
    <w:p w14:paraId="6A533045"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146FB92F"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lastRenderedPageBreak/>
        <w:t>sytuacji ekonomicznej lub finansowej:</w:t>
      </w:r>
    </w:p>
    <w:p w14:paraId="1D200C0E"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717B2F9A"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technicznej lub zawodowej:</w:t>
      </w:r>
    </w:p>
    <w:p w14:paraId="6F311310" w14:textId="21AB5672" w:rsidR="00FB1554" w:rsidRDefault="00360739">
      <w:pPr>
        <w:numPr>
          <w:ilvl w:val="1"/>
          <w:numId w:val="2"/>
        </w:numPr>
        <w:tabs>
          <w:tab w:val="left" w:pos="993"/>
        </w:tabs>
        <w:spacing w:line="360" w:lineRule="auto"/>
        <w:ind w:left="993" w:right="20" w:hanging="284"/>
        <w:rPr>
          <w:rFonts w:asciiTheme="minorHAnsi" w:hAnsiTheme="minorHAnsi" w:cstheme="minorHAnsi"/>
          <w:sz w:val="24"/>
          <w:szCs w:val="24"/>
        </w:rPr>
      </w:pPr>
      <w:r w:rsidRPr="00735D2A">
        <w:rPr>
          <w:rFonts w:asciiTheme="minorHAnsi" w:hAnsiTheme="minorHAnsi" w:cstheme="minorHAnsi"/>
          <w:sz w:val="24"/>
          <w:szCs w:val="24"/>
        </w:rPr>
        <w:t xml:space="preserve">Wykonawca spełni warunek, jeżeli wykaże, że w okresie ostatnich </w:t>
      </w:r>
      <w:r w:rsidR="004F7BBC">
        <w:rPr>
          <w:rFonts w:asciiTheme="minorHAnsi" w:hAnsiTheme="minorHAnsi" w:cstheme="minorHAnsi"/>
          <w:sz w:val="24"/>
          <w:szCs w:val="24"/>
        </w:rPr>
        <w:t xml:space="preserve">5 </w:t>
      </w:r>
      <w:r w:rsidRPr="00735D2A">
        <w:rPr>
          <w:rFonts w:asciiTheme="minorHAnsi" w:hAnsiTheme="minorHAnsi" w:cstheme="minorHAnsi"/>
          <w:sz w:val="24"/>
          <w:szCs w:val="24"/>
        </w:rPr>
        <w:t xml:space="preserve">lat przed upływem terminu składania ofert, a jeżeli okres prowadzenia działalności jest krótszy - w tym okresie, wykonał należycie co najmniej </w:t>
      </w:r>
      <w:r w:rsidR="004F7BBC" w:rsidRPr="004F7BBC">
        <w:rPr>
          <w:rFonts w:ascii="Calibri" w:eastAsia="Times New Roman" w:hAnsi="Calibri" w:cs="Calibri"/>
          <w:color w:val="000000"/>
          <w:sz w:val="24"/>
          <w:szCs w:val="24"/>
        </w:rPr>
        <w:t>trz</w:t>
      </w:r>
      <w:r w:rsidR="004F7BBC">
        <w:rPr>
          <w:rFonts w:ascii="Calibri" w:eastAsia="Times New Roman" w:hAnsi="Calibri" w:cs="Calibri"/>
          <w:color w:val="000000"/>
          <w:sz w:val="24"/>
          <w:szCs w:val="24"/>
        </w:rPr>
        <w:t>y</w:t>
      </w:r>
      <w:r w:rsidR="004F7BBC" w:rsidRPr="004F7BBC">
        <w:rPr>
          <w:rFonts w:ascii="Calibri" w:eastAsia="Times New Roman" w:hAnsi="Calibri" w:cs="Calibri"/>
          <w:color w:val="000000"/>
          <w:sz w:val="24"/>
          <w:szCs w:val="24"/>
        </w:rPr>
        <w:t xml:space="preserve"> różn</w:t>
      </w:r>
      <w:r w:rsidR="004F7BBC">
        <w:rPr>
          <w:rFonts w:ascii="Calibri" w:eastAsia="Times New Roman" w:hAnsi="Calibri" w:cs="Calibri"/>
          <w:color w:val="000000"/>
          <w:sz w:val="24"/>
          <w:szCs w:val="24"/>
        </w:rPr>
        <w:t>e</w:t>
      </w:r>
      <w:r w:rsidR="004F7BBC" w:rsidRPr="004F7BBC">
        <w:rPr>
          <w:rFonts w:ascii="Calibri" w:eastAsia="Times New Roman" w:hAnsi="Calibri" w:cs="Calibri"/>
          <w:color w:val="000000"/>
          <w:sz w:val="24"/>
          <w:szCs w:val="24"/>
        </w:rPr>
        <w:t xml:space="preserve"> zamówie</w:t>
      </w:r>
      <w:r w:rsidR="004F7BBC">
        <w:rPr>
          <w:rFonts w:ascii="Calibri" w:eastAsia="Times New Roman" w:hAnsi="Calibri" w:cs="Calibri"/>
          <w:color w:val="000000"/>
          <w:sz w:val="24"/>
          <w:szCs w:val="24"/>
        </w:rPr>
        <w:t>nia</w:t>
      </w:r>
      <w:r w:rsidR="004F7BBC" w:rsidRPr="004F7BBC">
        <w:rPr>
          <w:rFonts w:ascii="Calibri" w:eastAsia="Times New Roman" w:hAnsi="Calibri" w:cs="Calibri"/>
          <w:color w:val="000000"/>
          <w:sz w:val="24"/>
          <w:szCs w:val="24"/>
        </w:rPr>
        <w:t xml:space="preserve"> o</w:t>
      </w:r>
      <w:r w:rsidR="00FB1554">
        <w:rPr>
          <w:rFonts w:ascii="Calibri" w:eastAsia="Times New Roman" w:hAnsi="Calibri" w:cs="Calibri"/>
          <w:color w:val="000000"/>
          <w:sz w:val="24"/>
          <w:szCs w:val="24"/>
        </w:rPr>
        <w:t> </w:t>
      </w:r>
      <w:r w:rsidR="004F7BBC" w:rsidRPr="004F7BBC">
        <w:rPr>
          <w:rFonts w:ascii="Calibri" w:eastAsia="Times New Roman" w:hAnsi="Calibri" w:cs="Calibri"/>
          <w:color w:val="000000"/>
          <w:sz w:val="24"/>
          <w:szCs w:val="24"/>
        </w:rPr>
        <w:t>charakterze i złożoności porównywalnej z zakresem przedmiotowym do niniejszego zamówienia w zakresie budowy lub przebudowy dróg, ulic, parkingów, placów manewrowych związanych z ułożeniem nawierzchni utwardzonej z kostki betonowej o łącznej powierzchni min. 2500,00 m</w:t>
      </w:r>
      <w:r w:rsidR="004F7BBC" w:rsidRPr="004F7BBC">
        <w:rPr>
          <w:rFonts w:ascii="Calibri" w:eastAsia="Times New Roman" w:hAnsi="Calibri" w:cs="Calibri"/>
          <w:color w:val="000000"/>
          <w:sz w:val="24"/>
          <w:szCs w:val="24"/>
          <w:vertAlign w:val="superscript"/>
        </w:rPr>
        <w:t>2</w:t>
      </w:r>
      <w:r w:rsidR="004F7BBC" w:rsidRPr="004F7BBC">
        <w:rPr>
          <w:rFonts w:ascii="Calibri" w:eastAsia="Times New Roman" w:hAnsi="Calibri" w:cs="Calibri"/>
          <w:color w:val="000000"/>
          <w:sz w:val="24"/>
          <w:szCs w:val="24"/>
        </w:rPr>
        <w:t>, w których co najmniej jedno zamówienie dotyczyło wykonania ww. nawierzchni o powierzchni min. 1200,00</w:t>
      </w:r>
      <w:r w:rsidR="00FB1554">
        <w:rPr>
          <w:rFonts w:ascii="Calibri" w:eastAsia="Times New Roman" w:hAnsi="Calibri" w:cs="Calibri"/>
          <w:color w:val="000000"/>
          <w:sz w:val="24"/>
          <w:szCs w:val="24"/>
        </w:rPr>
        <w:t> </w:t>
      </w:r>
      <w:r w:rsidR="004F7BBC" w:rsidRPr="004F7BBC">
        <w:rPr>
          <w:rFonts w:ascii="Calibri" w:eastAsia="Times New Roman" w:hAnsi="Calibri" w:cs="Calibri"/>
          <w:color w:val="000000"/>
          <w:sz w:val="24"/>
          <w:szCs w:val="24"/>
        </w:rPr>
        <w:t>m</w:t>
      </w:r>
      <w:r w:rsidR="004F7BBC" w:rsidRPr="004F7BBC">
        <w:rPr>
          <w:rFonts w:ascii="Calibri" w:eastAsia="Times New Roman" w:hAnsi="Calibri" w:cs="Calibri"/>
          <w:color w:val="000000"/>
          <w:sz w:val="24"/>
          <w:szCs w:val="24"/>
          <w:vertAlign w:val="superscript"/>
        </w:rPr>
        <w:t>2</w:t>
      </w:r>
      <w:r w:rsidRPr="00735D2A">
        <w:rPr>
          <w:rFonts w:asciiTheme="minorHAnsi" w:hAnsiTheme="minorHAnsi" w:cstheme="minorHAnsi"/>
          <w:sz w:val="24"/>
          <w:szCs w:val="24"/>
        </w:rPr>
        <w:t xml:space="preserve">. </w:t>
      </w:r>
    </w:p>
    <w:p w14:paraId="79F6623A" w14:textId="271F2019" w:rsidR="00FB1554" w:rsidRPr="00FB1554" w:rsidRDefault="00FB1554">
      <w:pPr>
        <w:numPr>
          <w:ilvl w:val="1"/>
          <w:numId w:val="2"/>
        </w:numPr>
        <w:tabs>
          <w:tab w:val="left" w:pos="993"/>
        </w:tabs>
        <w:spacing w:line="360" w:lineRule="auto"/>
        <w:ind w:left="993" w:right="20" w:hanging="284"/>
        <w:rPr>
          <w:rFonts w:asciiTheme="minorHAnsi" w:hAnsiTheme="minorHAnsi" w:cstheme="minorHAnsi"/>
          <w:sz w:val="24"/>
          <w:szCs w:val="24"/>
        </w:rPr>
      </w:pPr>
      <w:r w:rsidRPr="00FB1554">
        <w:rPr>
          <w:rFonts w:asciiTheme="minorHAnsi" w:hAnsiTheme="minorHAnsi" w:cstheme="minorHAnsi"/>
          <w:sz w:val="24"/>
          <w:szCs w:val="24"/>
        </w:rPr>
        <w:t xml:space="preserve">Wykonawca spełni warunek, jeżeli wykaże, że w okresie ostatnich 5 lat przed upływem terminu składania ofert, a jeżeli okres prowadzenia działalności jest krótszy - w tym okresie, wykonał należycie co najmniej </w:t>
      </w:r>
      <w:r w:rsidRPr="00FB1554">
        <w:rPr>
          <w:rFonts w:ascii="Calibri" w:hAnsi="Calibri" w:cs="Calibri"/>
          <w:color w:val="000000"/>
          <w:sz w:val="24"/>
          <w:szCs w:val="24"/>
          <w:lang w:val="x-none"/>
        </w:rPr>
        <w:t>jedno zamówienie w</w:t>
      </w:r>
      <w:r>
        <w:rPr>
          <w:rFonts w:ascii="Calibri" w:hAnsi="Calibri" w:cs="Calibri"/>
          <w:color w:val="000000"/>
          <w:sz w:val="24"/>
          <w:szCs w:val="24"/>
          <w:lang w:val="x-none"/>
        </w:rPr>
        <w:t> </w:t>
      </w:r>
      <w:r w:rsidRPr="00FB1554">
        <w:rPr>
          <w:rFonts w:ascii="Calibri" w:hAnsi="Calibri" w:cs="Calibri"/>
          <w:color w:val="000000"/>
          <w:sz w:val="24"/>
          <w:szCs w:val="24"/>
          <w:lang w:val="x-none"/>
        </w:rPr>
        <w:t xml:space="preserve">branży sanitarnej polegające na budowie, przebudowie </w:t>
      </w:r>
      <w:r w:rsidRPr="00FB1554">
        <w:rPr>
          <w:rFonts w:ascii="Calibri" w:eastAsia="Times New Roman" w:hAnsi="Calibri" w:cs="Calibri"/>
          <w:color w:val="000000"/>
          <w:sz w:val="24"/>
          <w:szCs w:val="24"/>
          <w:lang w:val="x-none"/>
        </w:rPr>
        <w:t xml:space="preserve">sieci uzbrojenia podziemnego w zakresie kanalizacji deszczowej o długości min. 200 </w:t>
      </w:r>
      <w:r w:rsidRPr="00FB1554">
        <w:rPr>
          <w:rFonts w:ascii="Calibri" w:eastAsia="Times New Roman" w:hAnsi="Calibri" w:cs="Calibri"/>
          <w:color w:val="000000"/>
          <w:sz w:val="24"/>
          <w:szCs w:val="24"/>
        </w:rPr>
        <w:t>mb</w:t>
      </w:r>
      <w:r w:rsidRPr="00FB1554">
        <w:rPr>
          <w:rFonts w:asciiTheme="minorHAnsi" w:hAnsiTheme="minorHAnsi" w:cstheme="minorHAnsi"/>
          <w:sz w:val="24"/>
          <w:szCs w:val="24"/>
        </w:rPr>
        <w:t>.</w:t>
      </w:r>
    </w:p>
    <w:p w14:paraId="1E6582B2" w14:textId="77777777" w:rsidR="00FB1554" w:rsidRDefault="00FB1554">
      <w:pPr>
        <w:numPr>
          <w:ilvl w:val="1"/>
          <w:numId w:val="2"/>
        </w:numPr>
        <w:tabs>
          <w:tab w:val="left" w:pos="993"/>
        </w:tabs>
        <w:spacing w:line="360" w:lineRule="auto"/>
        <w:ind w:left="993" w:right="20" w:hanging="284"/>
        <w:rPr>
          <w:rFonts w:asciiTheme="minorHAnsi" w:hAnsiTheme="minorHAnsi" w:cstheme="minorHAnsi"/>
          <w:sz w:val="24"/>
          <w:szCs w:val="24"/>
        </w:rPr>
      </w:pPr>
      <w:r w:rsidRPr="00FB1554">
        <w:rPr>
          <w:rFonts w:asciiTheme="minorHAnsi" w:hAnsiTheme="minorHAnsi" w:cstheme="minorHAnsi"/>
          <w:sz w:val="24"/>
          <w:szCs w:val="24"/>
        </w:rPr>
        <w:t xml:space="preserve">Wykonawca spełni warunek, jeżeli wykaże, że w okresie ostatnich 5 lat przed upływem terminu składania ofert, a jeżeli okres prowadzenia działalności jest krótszy - w tym okresie, wykonał należycie co najmniej </w:t>
      </w:r>
      <w:r w:rsidRPr="00FB1554">
        <w:rPr>
          <w:rFonts w:ascii="Calibri" w:hAnsi="Calibri" w:cs="Calibri"/>
          <w:color w:val="000000"/>
          <w:sz w:val="24"/>
          <w:szCs w:val="24"/>
        </w:rPr>
        <w:t>jedno zamówienie w</w:t>
      </w:r>
      <w:r>
        <w:rPr>
          <w:rFonts w:ascii="Calibri" w:hAnsi="Calibri" w:cs="Calibri"/>
          <w:color w:val="000000"/>
          <w:sz w:val="24"/>
          <w:szCs w:val="24"/>
        </w:rPr>
        <w:t> </w:t>
      </w:r>
      <w:r w:rsidRPr="00FB1554">
        <w:rPr>
          <w:rFonts w:ascii="Calibri" w:hAnsi="Calibri" w:cs="Calibri"/>
          <w:color w:val="000000"/>
          <w:sz w:val="24"/>
          <w:szCs w:val="24"/>
        </w:rPr>
        <w:t xml:space="preserve">branży elektrycznej polegające na </w:t>
      </w:r>
      <w:r w:rsidRPr="00FB1554">
        <w:rPr>
          <w:rFonts w:asciiTheme="minorHAnsi" w:hAnsiTheme="minorHAnsi" w:cstheme="minorHAnsi"/>
          <w:sz w:val="24"/>
          <w:szCs w:val="24"/>
        </w:rPr>
        <w:t>budowie, przebudowie sieci uzbrojenia podziemnego w zakresie oświetlenia drogowego o długości min. 100 mb.</w:t>
      </w:r>
    </w:p>
    <w:p w14:paraId="6DC497A8" w14:textId="20B87F68" w:rsidR="009515E8" w:rsidRPr="00FB1554" w:rsidRDefault="00360739">
      <w:pPr>
        <w:numPr>
          <w:ilvl w:val="1"/>
          <w:numId w:val="2"/>
        </w:numPr>
        <w:tabs>
          <w:tab w:val="left" w:pos="993"/>
        </w:tabs>
        <w:spacing w:line="360" w:lineRule="auto"/>
        <w:ind w:left="993" w:right="20" w:hanging="284"/>
        <w:rPr>
          <w:rFonts w:asciiTheme="minorHAnsi" w:hAnsiTheme="minorHAnsi" w:cstheme="minorHAnsi"/>
          <w:sz w:val="24"/>
          <w:szCs w:val="24"/>
        </w:rPr>
      </w:pPr>
      <w:r w:rsidRPr="00FB1554">
        <w:rPr>
          <w:rFonts w:asciiTheme="minorHAnsi" w:hAnsiTheme="minorHAnsi" w:cstheme="minorHAnsi"/>
          <w:sz w:val="24"/>
          <w:szCs w:val="24"/>
        </w:rPr>
        <w:t xml:space="preserve">Wykonawca spełni warunek, jeżeli wykaże możliwość </w:t>
      </w:r>
      <w:r w:rsidRPr="00FB1554">
        <w:rPr>
          <w:rFonts w:asciiTheme="minorHAnsi" w:hAnsiTheme="minorHAnsi" w:cstheme="minorHAnsi"/>
          <w:color w:val="0C0C0C"/>
          <w:sz w:val="24"/>
          <w:szCs w:val="24"/>
        </w:rPr>
        <w:t xml:space="preserve">dysponowania osobami, które będą uczestniczyć w wykonaniu przedmiotowego zamówienia posiadającymi uprawnienia budowlane określone przepisami prawa budowlanego upoważniające do </w:t>
      </w:r>
      <w:r w:rsidR="00FB1554" w:rsidRPr="00FB1554">
        <w:rPr>
          <w:rFonts w:asciiTheme="minorHAnsi" w:hAnsiTheme="minorHAnsi" w:cstheme="minorHAnsi"/>
          <w:color w:val="0C0C0C"/>
          <w:sz w:val="24"/>
          <w:szCs w:val="24"/>
        </w:rPr>
        <w:t>prowadzenia robót w specjalności drogowej, sanitarnej i</w:t>
      </w:r>
      <w:r w:rsidR="00FB1554">
        <w:rPr>
          <w:rFonts w:asciiTheme="minorHAnsi" w:hAnsiTheme="minorHAnsi" w:cstheme="minorHAnsi"/>
          <w:color w:val="0C0C0C"/>
          <w:sz w:val="24"/>
          <w:szCs w:val="24"/>
        </w:rPr>
        <w:t> </w:t>
      </w:r>
      <w:r w:rsidR="00FB1554" w:rsidRPr="00FB1554">
        <w:rPr>
          <w:rFonts w:asciiTheme="minorHAnsi" w:hAnsiTheme="minorHAnsi" w:cstheme="minorHAnsi"/>
          <w:color w:val="0C0C0C"/>
          <w:sz w:val="24"/>
          <w:szCs w:val="24"/>
        </w:rPr>
        <w:t xml:space="preserve">elektrycznej. </w:t>
      </w:r>
    </w:p>
    <w:p w14:paraId="1EE0A89A" w14:textId="53B45964" w:rsidR="006A7323" w:rsidRPr="00FB1554" w:rsidRDefault="006A7323">
      <w:pPr>
        <w:numPr>
          <w:ilvl w:val="0"/>
          <w:numId w:val="10"/>
        </w:numPr>
        <w:spacing w:line="360" w:lineRule="auto"/>
        <w:ind w:left="448"/>
        <w:rPr>
          <w:rFonts w:asciiTheme="minorHAnsi" w:hAnsiTheme="minorHAnsi" w:cstheme="minorHAnsi"/>
          <w:bCs/>
          <w:sz w:val="24"/>
          <w:szCs w:val="24"/>
        </w:rPr>
      </w:pPr>
      <w:r w:rsidRPr="00FB1554">
        <w:rPr>
          <w:rFonts w:asciiTheme="minorHAnsi" w:hAnsiTheme="minorHAnsi" w:cstheme="minorHAnsi"/>
          <w:bCs/>
          <w:sz w:val="24"/>
          <w:szCs w:val="24"/>
        </w:rPr>
        <w:t>Z</w:t>
      </w:r>
      <w:r w:rsidR="00FA43D2" w:rsidRPr="00FB1554">
        <w:rPr>
          <w:rFonts w:asciiTheme="minorHAnsi" w:hAnsiTheme="minorHAnsi" w:cstheme="minorHAnsi"/>
          <w:bCs/>
          <w:sz w:val="24"/>
          <w:szCs w:val="24"/>
        </w:rPr>
        <w:t>amawiający w niniejszym postępowaniu nie określił poziomu zdolności wykonawcy, o</w:t>
      </w:r>
      <w:r w:rsidR="00FB1554">
        <w:rPr>
          <w:rFonts w:asciiTheme="minorHAnsi" w:hAnsiTheme="minorHAnsi" w:cstheme="minorHAnsi"/>
          <w:bCs/>
          <w:sz w:val="24"/>
          <w:szCs w:val="24"/>
        </w:rPr>
        <w:t> </w:t>
      </w:r>
      <w:r w:rsidR="00FA43D2" w:rsidRPr="00FB1554">
        <w:rPr>
          <w:rFonts w:asciiTheme="minorHAnsi" w:hAnsiTheme="minorHAnsi" w:cstheme="minorHAnsi"/>
          <w:bCs/>
          <w:sz w:val="24"/>
          <w:szCs w:val="24"/>
        </w:rPr>
        <w:t xml:space="preserve">którym mowa w ustawie z dnia 5 sierpnia 2025 r. o certyfikacji wykonawców zamówień publicznych, ponieważ na dzień wszczęcia postępowania nie obowiązują przepisy wykonawcze określające poziomy zdolności wykonawców dla przedmiotu zamówienia. W związku z brakiem właściwych rozporządzeń Zamawiający nie miał </w:t>
      </w:r>
      <w:r w:rsidR="00FA43D2" w:rsidRPr="00FB1554">
        <w:rPr>
          <w:rFonts w:asciiTheme="minorHAnsi" w:hAnsiTheme="minorHAnsi" w:cstheme="minorHAnsi"/>
          <w:bCs/>
          <w:sz w:val="24"/>
          <w:szCs w:val="24"/>
        </w:rPr>
        <w:lastRenderedPageBreak/>
        <w:t>możliwości zastosowania poziomów zdolności przy określaniu warunków udziału w postępowaniu.</w:t>
      </w:r>
    </w:p>
    <w:p w14:paraId="29FAF979" w14:textId="363656E0" w:rsidR="009515E8" w:rsidRPr="00735D2A" w:rsidRDefault="009515E8">
      <w:pPr>
        <w:numPr>
          <w:ilvl w:val="0"/>
          <w:numId w:val="10"/>
        </w:numPr>
        <w:spacing w:line="360" w:lineRule="auto"/>
        <w:ind w:left="448"/>
        <w:rPr>
          <w:rFonts w:asciiTheme="minorHAnsi" w:hAnsiTheme="minorHAnsi" w:cstheme="minorHAnsi"/>
          <w:bCs/>
          <w:sz w:val="24"/>
          <w:szCs w:val="24"/>
        </w:rPr>
      </w:pPr>
      <w:r w:rsidRPr="00735D2A">
        <w:rPr>
          <w:rFonts w:asciiTheme="minorHAnsi" w:hAnsiTheme="minorHAnsi" w:cstheme="minorHAnsi"/>
          <w:b/>
          <w:bCs/>
          <w:sz w:val="24"/>
          <w:szCs w:val="24"/>
        </w:rPr>
        <w:t>W przypadku Wykonawców wspólnie ubiegających się o udzielenie zamówienia warunki, o których mowa w rozdz. VIII. pkt 2 ppkt. 4) niniejszej SWZ zostaną spełnione wyłącznie</w:t>
      </w:r>
      <w:r w:rsidR="00012655">
        <w:rPr>
          <w:rFonts w:asciiTheme="minorHAnsi" w:hAnsiTheme="minorHAnsi" w:cstheme="minorHAnsi"/>
          <w:b/>
          <w:bCs/>
          <w:sz w:val="24"/>
          <w:szCs w:val="24"/>
        </w:rPr>
        <w:t>,</w:t>
      </w:r>
      <w:r w:rsidRPr="00735D2A">
        <w:rPr>
          <w:rFonts w:asciiTheme="minorHAnsi" w:hAnsiTheme="minorHAnsi" w:cstheme="minorHAnsi"/>
          <w:b/>
          <w:bCs/>
          <w:sz w:val="24"/>
          <w:szCs w:val="24"/>
        </w:rPr>
        <w:t xml:space="preserve"> jeżeli:</w:t>
      </w:r>
    </w:p>
    <w:p w14:paraId="1C417119" w14:textId="1B200396"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 co najmniej jeden z nic</w:t>
      </w:r>
      <w:r w:rsidR="00266A37">
        <w:rPr>
          <w:rFonts w:asciiTheme="minorHAnsi" w:hAnsiTheme="minorHAnsi" w:cstheme="minorHAnsi"/>
          <w:sz w:val="24"/>
          <w:szCs w:val="24"/>
        </w:rPr>
        <w:t>h wykaże samodzielnie spełnienie</w:t>
      </w:r>
      <w:r w:rsidRPr="00735D2A">
        <w:rPr>
          <w:rFonts w:asciiTheme="minorHAnsi" w:hAnsiTheme="minorHAnsi" w:cstheme="minorHAnsi"/>
          <w:sz w:val="24"/>
          <w:szCs w:val="24"/>
        </w:rPr>
        <w:t xml:space="preserve"> warunku udziału, o którym mowa w rozdziale V</w:t>
      </w:r>
      <w:r w:rsidR="0071608E">
        <w:rPr>
          <w:rFonts w:asciiTheme="minorHAnsi" w:hAnsiTheme="minorHAnsi" w:cstheme="minorHAnsi"/>
          <w:sz w:val="24"/>
          <w:szCs w:val="24"/>
        </w:rPr>
        <w:t>I</w:t>
      </w:r>
      <w:r w:rsidRPr="00735D2A">
        <w:rPr>
          <w:rFonts w:asciiTheme="minorHAnsi" w:hAnsiTheme="minorHAnsi" w:cstheme="minorHAnsi"/>
          <w:sz w:val="24"/>
          <w:szCs w:val="24"/>
        </w:rPr>
        <w:t>II pkt 2 ppkt 4) lit a)</w:t>
      </w:r>
      <w:r w:rsidR="00012655">
        <w:rPr>
          <w:rFonts w:asciiTheme="minorHAnsi" w:hAnsiTheme="minorHAnsi" w:cstheme="minorHAnsi"/>
          <w:sz w:val="24"/>
          <w:szCs w:val="24"/>
        </w:rPr>
        <w:t>, b) lub c)</w:t>
      </w:r>
      <w:r w:rsidRPr="00735D2A">
        <w:rPr>
          <w:rFonts w:asciiTheme="minorHAnsi" w:hAnsiTheme="minorHAnsi" w:cstheme="minorHAnsi"/>
          <w:sz w:val="24"/>
          <w:szCs w:val="24"/>
        </w:rPr>
        <w:t xml:space="preserve"> niniejszej SWZ. </w:t>
      </w:r>
    </w:p>
    <w:p w14:paraId="159C9344" w14:textId="3AB5C4A4"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Zamawiający nie dopuszcza sumowania zdolności technicznej lub zawodowej w zakresie doświadczenia, tzn. warunek nie zostanie uznany za spełniony w sytuacji, gdy Wykonawcy wspólnie ubiegający się o zamówienie wykażą, że zrealizowali w sumie wymaganą przez Zamawiającego ilość zamówień, ale żaden z nich nie zrealizował samodzielnie ilości zamówień wymaganych przez Zamawiającego</w:t>
      </w:r>
      <w:r w:rsidR="00012655">
        <w:rPr>
          <w:rFonts w:asciiTheme="minorHAnsi" w:hAnsiTheme="minorHAnsi" w:cstheme="minorHAnsi"/>
          <w:sz w:val="24"/>
          <w:szCs w:val="24"/>
        </w:rPr>
        <w:t xml:space="preserve"> (odpowiednio dla każdego warunku)</w:t>
      </w:r>
      <w:r w:rsidRPr="00735D2A">
        <w:rPr>
          <w:rFonts w:asciiTheme="minorHAnsi" w:hAnsiTheme="minorHAnsi" w:cstheme="minorHAnsi"/>
          <w:sz w:val="24"/>
          <w:szCs w:val="24"/>
        </w:rPr>
        <w:t>.</w:t>
      </w:r>
    </w:p>
    <w:p w14:paraId="18E91066" w14:textId="3A0AFFDB" w:rsidR="009515E8" w:rsidRPr="00735D2A" w:rsidRDefault="009515E8">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W przypadku, gdy Wykonawca polega na zdolnościach lub sytuacji innych podmiotów w</w:t>
      </w:r>
      <w:r w:rsidR="004D62AF">
        <w:rPr>
          <w:rFonts w:asciiTheme="minorHAnsi" w:hAnsiTheme="minorHAnsi" w:cstheme="minorHAnsi"/>
          <w:sz w:val="24"/>
          <w:szCs w:val="24"/>
        </w:rPr>
        <w:t> </w:t>
      </w:r>
      <w:r w:rsidRPr="00735D2A">
        <w:rPr>
          <w:rFonts w:asciiTheme="minorHAnsi" w:hAnsiTheme="minorHAnsi" w:cstheme="minorHAnsi"/>
          <w:sz w:val="24"/>
          <w:szCs w:val="24"/>
        </w:rPr>
        <w:t>zakresie zdolności technicznej lub zawodowej, Zamawiający uzna warunek dotyczący zdolności technicznej lub zawodowej za spełniony, gdy podmiot udostępniający zdolność techniczną lub zawodową wykaże samodzielnie spełnienie warunku udziału, o</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którym mowa w rozdziale VIII pkt. 2 ppkt. </w:t>
      </w:r>
      <w:r w:rsidR="00360739" w:rsidRPr="00735D2A">
        <w:rPr>
          <w:rFonts w:asciiTheme="minorHAnsi" w:hAnsiTheme="minorHAnsi" w:cstheme="minorHAnsi"/>
          <w:sz w:val="24"/>
          <w:szCs w:val="24"/>
        </w:rPr>
        <w:t>4) lit. a)</w:t>
      </w:r>
      <w:r w:rsidR="00012655">
        <w:rPr>
          <w:rFonts w:asciiTheme="minorHAnsi" w:hAnsiTheme="minorHAnsi" w:cstheme="minorHAnsi"/>
          <w:sz w:val="24"/>
          <w:szCs w:val="24"/>
        </w:rPr>
        <w:t>, b) lub c)</w:t>
      </w:r>
      <w:r w:rsidR="00360739" w:rsidRPr="00735D2A">
        <w:rPr>
          <w:rFonts w:asciiTheme="minorHAnsi" w:hAnsiTheme="minorHAnsi" w:cstheme="minorHAnsi"/>
          <w:sz w:val="24"/>
          <w:szCs w:val="24"/>
        </w:rPr>
        <w:t xml:space="preserve"> niniejszej SWZ.</w:t>
      </w:r>
    </w:p>
    <w:p w14:paraId="2D083D7E" w14:textId="3A3586B8" w:rsidR="009515E8" w:rsidRPr="00735D2A" w:rsidRDefault="009515E8">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Dodatkowe informacje o Wykonawcach polegających na zasobach innych podmiotów</w:t>
      </w:r>
      <w:r w:rsidR="004D62AF">
        <w:rPr>
          <w:rFonts w:asciiTheme="minorHAnsi" w:hAnsiTheme="minorHAnsi" w:cstheme="minorHAnsi"/>
          <w:sz w:val="24"/>
          <w:szCs w:val="24"/>
        </w:rPr>
        <w:t xml:space="preserve"> </w:t>
      </w:r>
      <w:r w:rsidRPr="00735D2A">
        <w:rPr>
          <w:rFonts w:asciiTheme="minorHAnsi" w:hAnsiTheme="minorHAnsi" w:cstheme="minorHAnsi"/>
          <w:sz w:val="24"/>
          <w:szCs w:val="24"/>
        </w:rPr>
        <w:t>oraz o Wykonawcach wspólnie ubiegających się o uzyskanie zamówienia zawarte zostały w rozdziale XI i XII niniejszej SWZ.</w:t>
      </w:r>
    </w:p>
    <w:p w14:paraId="302BCCC9" w14:textId="5F799E4A" w:rsidR="009515E8" w:rsidRPr="00735D2A" w:rsidRDefault="009515E8">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Zamawiający może na każdym etapie postępowania, uznać, że Wykonawca nie posiada wymaganych zdolności, jeżeli posiadanie przez Wykonawcę sprzecznych interesów, w</w:t>
      </w:r>
      <w:r w:rsidR="004D62AF">
        <w:rPr>
          <w:rFonts w:asciiTheme="minorHAnsi" w:hAnsiTheme="minorHAnsi" w:cstheme="minorHAnsi"/>
          <w:sz w:val="24"/>
          <w:szCs w:val="24"/>
        </w:rPr>
        <w:t> </w:t>
      </w:r>
      <w:r w:rsidRPr="00735D2A">
        <w:rPr>
          <w:rFonts w:asciiTheme="minorHAnsi" w:hAnsiTheme="minorHAnsi" w:cstheme="minorHAnsi"/>
          <w:sz w:val="24"/>
          <w:szCs w:val="24"/>
        </w:rPr>
        <w:t>szczególności zaangażowanie zasobów technicznych lub zawodowych Wykonawcy w</w:t>
      </w:r>
      <w:r w:rsidR="004D62AF">
        <w:rPr>
          <w:rFonts w:asciiTheme="minorHAnsi" w:hAnsiTheme="minorHAnsi" w:cstheme="minorHAnsi"/>
          <w:sz w:val="24"/>
          <w:szCs w:val="24"/>
        </w:rPr>
        <w:t> </w:t>
      </w:r>
      <w:r w:rsidRPr="00735D2A">
        <w:rPr>
          <w:rFonts w:asciiTheme="minorHAnsi" w:hAnsiTheme="minorHAnsi" w:cstheme="minorHAnsi"/>
          <w:sz w:val="24"/>
          <w:szCs w:val="24"/>
        </w:rPr>
        <w:t>inne przedsięwzięcia gospodarcze Wykonawcy może mieć negatywny wpływ na realizację zamówienia.</w:t>
      </w:r>
    </w:p>
    <w:p w14:paraId="36BE6BEA" w14:textId="77777777" w:rsidR="009515E8" w:rsidRPr="004D62AF" w:rsidRDefault="009515E8" w:rsidP="004D62AF">
      <w:pPr>
        <w:pStyle w:val="Nagwek2"/>
        <w:spacing w:after="360"/>
        <w:rPr>
          <w:rFonts w:asciiTheme="minorHAnsi" w:hAnsiTheme="minorHAnsi" w:cstheme="minorHAnsi"/>
        </w:rPr>
      </w:pPr>
      <w:bookmarkStart w:id="8" w:name="_sv3xn7chhdup" w:colFirst="0" w:colLast="0"/>
      <w:bookmarkEnd w:id="8"/>
      <w:r w:rsidRPr="004D62AF">
        <w:rPr>
          <w:rFonts w:asciiTheme="minorHAnsi" w:hAnsiTheme="minorHAnsi" w:cstheme="minorHAnsi"/>
        </w:rPr>
        <w:t>IX. Podstawy wykluczenia z postępowania</w:t>
      </w:r>
    </w:p>
    <w:p w14:paraId="423EBA30" w14:textId="1746F5D1" w:rsidR="009515E8" w:rsidRPr="00735D2A" w:rsidRDefault="009515E8">
      <w:pPr>
        <w:numPr>
          <w:ilvl w:val="0"/>
          <w:numId w:val="1"/>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Wykonawców, w stosunku do</w:t>
      </w:r>
      <w:r w:rsidR="00EC35BE">
        <w:rPr>
          <w:rFonts w:asciiTheme="minorHAnsi" w:hAnsiTheme="minorHAnsi" w:cstheme="minorHAnsi"/>
          <w:sz w:val="24"/>
          <w:szCs w:val="24"/>
        </w:rPr>
        <w:t> </w:t>
      </w:r>
      <w:r w:rsidRPr="00735D2A">
        <w:rPr>
          <w:rFonts w:asciiTheme="minorHAnsi" w:hAnsiTheme="minorHAnsi" w:cstheme="minorHAnsi"/>
          <w:sz w:val="24"/>
          <w:szCs w:val="24"/>
        </w:rPr>
        <w:t>których zachodzi którakolwiek z okoliczności wskazanych:</w:t>
      </w:r>
    </w:p>
    <w:p w14:paraId="7B799688" w14:textId="77777777" w:rsidR="009515E8" w:rsidRPr="00735D2A" w:rsidRDefault="009515E8">
      <w:pPr>
        <w:numPr>
          <w:ilvl w:val="0"/>
          <w:numId w:val="11"/>
        </w:numPr>
        <w:spacing w:line="360" w:lineRule="auto"/>
        <w:ind w:left="812" w:hanging="386"/>
        <w:rPr>
          <w:rFonts w:asciiTheme="minorHAnsi" w:hAnsiTheme="minorHAnsi" w:cstheme="minorHAnsi"/>
          <w:sz w:val="24"/>
          <w:szCs w:val="24"/>
        </w:rPr>
      </w:pPr>
      <w:r w:rsidRPr="00735D2A">
        <w:rPr>
          <w:rFonts w:asciiTheme="minorHAnsi" w:hAnsiTheme="minorHAnsi" w:cstheme="minorHAnsi"/>
          <w:sz w:val="24"/>
          <w:szCs w:val="24"/>
        </w:rPr>
        <w:t>w art. 108 ust. 1 ustawy Pzp, tj.:</w:t>
      </w:r>
    </w:p>
    <w:p w14:paraId="0290CA1C"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lastRenderedPageBreak/>
        <w:t>Z postępowania o udzielenie zamówienia wyklucza się Wykonawcę:</w:t>
      </w:r>
    </w:p>
    <w:p w14:paraId="07A63A77"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1) będącego osobą fizyczną, którego prawomocnie skazano za przestępstwo:</w:t>
      </w:r>
    </w:p>
    <w:p w14:paraId="0F1D93BE" w14:textId="1ABDE470"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a) udziału w zorganizowanej grupie przestępczej albo związku mającym na celu popełnienie przestępstwa lub przestępstwa skarbowego,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w:t>
      </w:r>
      <w:r w:rsidR="004D62AF">
        <w:rPr>
          <w:rFonts w:asciiTheme="minorHAnsi" w:hAnsiTheme="minorHAnsi" w:cstheme="minorHAnsi"/>
          <w:sz w:val="24"/>
          <w:szCs w:val="24"/>
        </w:rPr>
        <w:t> </w:t>
      </w:r>
      <w:r w:rsidRPr="00735D2A">
        <w:rPr>
          <w:rFonts w:asciiTheme="minorHAnsi" w:hAnsiTheme="minorHAnsi" w:cstheme="minorHAnsi"/>
          <w:sz w:val="24"/>
          <w:szCs w:val="24"/>
        </w:rPr>
        <w:t>258 Kodeksu karnego,</w:t>
      </w:r>
    </w:p>
    <w:p w14:paraId="7CB9A671"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b) handlu ludźmi, o którym mowa w art. 189a Kodeksu karnego,</w:t>
      </w:r>
    </w:p>
    <w:p w14:paraId="79334A7A" w14:textId="4EBA052C"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c</w:t>
      </w:r>
      <w:r w:rsidR="008A463A">
        <w:rPr>
          <w:rFonts w:asciiTheme="minorHAnsi" w:hAnsiTheme="minorHAnsi" w:cstheme="minorHAnsi"/>
          <w:sz w:val="24"/>
          <w:szCs w:val="24"/>
        </w:rPr>
        <w:t>)</w:t>
      </w:r>
      <w:r w:rsidR="008A463A" w:rsidRPr="008A463A">
        <w:rPr>
          <w:rFonts w:asciiTheme="minorHAnsi" w:hAnsiTheme="minorHAnsi" w:cstheme="minorHAnsi"/>
          <w:sz w:val="24"/>
          <w:szCs w:val="24"/>
        </w:rPr>
        <w:t xml:space="preserve"> </w:t>
      </w:r>
      <w:r w:rsidR="008A463A" w:rsidRPr="00BA1777">
        <w:rPr>
          <w:rFonts w:asciiTheme="minorHAnsi" w:hAnsiTheme="minorHAnsi" w:cstheme="minorHAnsi"/>
          <w:sz w:val="24"/>
          <w:szCs w:val="24"/>
        </w:rPr>
        <w:t>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 r. poz. 253)</w:t>
      </w:r>
    </w:p>
    <w:p w14:paraId="3FBD117F" w14:textId="267B379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d) finansowania przestępstwa o charakterze terrorystycznym,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 165a Kodeksu karnego, lub przestępstwo udaremniania lub utrudniania stwierdzenia przestępnego pochodzenia pieniędzy lub ukrywania ich pochodzenia, o którym mowa w art. 299 Kodeksu karnego,</w:t>
      </w:r>
    </w:p>
    <w:p w14:paraId="5355139F"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e) o charakterze terrorystycznym, o którym mowa w art. 115 § 20 Kodeksu karnego, lub mające na celu popełnienie tego przestępstwa,</w:t>
      </w:r>
    </w:p>
    <w:p w14:paraId="01DE967A" w14:textId="2E548FFF"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f)</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terytorium Rzeczypospolitej Polskiej </w:t>
      </w:r>
      <w:r w:rsidR="008A463A" w:rsidRPr="008A463A">
        <w:rPr>
          <w:rFonts w:asciiTheme="minorHAnsi" w:hAnsiTheme="minorHAnsi" w:cstheme="minorHAnsi"/>
          <w:sz w:val="24"/>
          <w:szCs w:val="24"/>
        </w:rPr>
        <w:t>(Dz. U. z 2025 r. poz. 1567)</w:t>
      </w:r>
      <w:r w:rsidRPr="00735D2A">
        <w:rPr>
          <w:rFonts w:asciiTheme="minorHAnsi" w:hAnsiTheme="minorHAnsi" w:cstheme="minorHAnsi"/>
          <w:sz w:val="24"/>
          <w:szCs w:val="24"/>
        </w:rPr>
        <w:t>,</w:t>
      </w:r>
    </w:p>
    <w:p w14:paraId="533F8662"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713430F" w14:textId="1D0478B4"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h) o którym mowa w art. 9 ust. 1 i 3 lub art. 10 ustawy z dnia 15 czerwca 2012 r. o</w:t>
      </w:r>
      <w:r w:rsidR="00CB1D08">
        <w:rPr>
          <w:rFonts w:asciiTheme="minorHAnsi" w:hAnsiTheme="minorHAnsi" w:cstheme="minorHAnsi"/>
          <w:sz w:val="24"/>
          <w:szCs w:val="24"/>
        </w:rPr>
        <w:t> </w:t>
      </w:r>
      <w:r w:rsidRPr="00735D2A">
        <w:rPr>
          <w:rFonts w:asciiTheme="minorHAnsi" w:hAnsiTheme="minorHAnsi" w:cstheme="minorHAnsi"/>
          <w:sz w:val="24"/>
          <w:szCs w:val="24"/>
        </w:rPr>
        <w:t>skutkach powierzania wykonywania pracy cudzoziemcom przebywającym wbrew przepisom na terytorium Rzeczypospolitej Polskiej</w:t>
      </w:r>
    </w:p>
    <w:p w14:paraId="49005EAE"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 lub za odpowiedni czyn zabroniony określony w przepisach prawa obcego;</w:t>
      </w:r>
    </w:p>
    <w:p w14:paraId="2E3D16F3" w14:textId="3C096382"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2) jeżeli urzędującego członka</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jego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organu</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zarządzającego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lub</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nadzorczego,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wspólnika</w:t>
      </w:r>
      <w:r w:rsidR="00CB1D08">
        <w:rPr>
          <w:rFonts w:asciiTheme="minorHAnsi" w:hAnsiTheme="minorHAnsi" w:cstheme="minorHAnsi"/>
          <w:sz w:val="24"/>
          <w:szCs w:val="24"/>
        </w:rPr>
        <w:t xml:space="preserve"> </w:t>
      </w:r>
      <w:r w:rsidRPr="00735D2A">
        <w:rPr>
          <w:rFonts w:asciiTheme="minorHAnsi" w:hAnsiTheme="minorHAnsi" w:cstheme="minorHAnsi"/>
          <w:sz w:val="24"/>
          <w:szCs w:val="24"/>
        </w:rPr>
        <w:t xml:space="preserve">spółki w spółce jawnej lub partnerskiej albo komplementariusza w spółce </w:t>
      </w:r>
      <w:r w:rsidRPr="00735D2A">
        <w:rPr>
          <w:rFonts w:asciiTheme="minorHAnsi" w:hAnsiTheme="minorHAnsi" w:cstheme="minorHAnsi"/>
          <w:sz w:val="24"/>
          <w:szCs w:val="24"/>
        </w:rPr>
        <w:lastRenderedPageBreak/>
        <w:t>komandytowej lub komandytowo-akcyjnej lub prokurenta prawomocnie skazano za</w:t>
      </w:r>
      <w:r w:rsidR="008F1BF4">
        <w:rPr>
          <w:rFonts w:asciiTheme="minorHAnsi" w:hAnsiTheme="minorHAnsi" w:cstheme="minorHAnsi"/>
          <w:sz w:val="24"/>
          <w:szCs w:val="24"/>
        </w:rPr>
        <w:t> </w:t>
      </w:r>
      <w:r w:rsidRPr="00735D2A">
        <w:rPr>
          <w:rFonts w:asciiTheme="minorHAnsi" w:hAnsiTheme="minorHAnsi" w:cstheme="minorHAnsi"/>
          <w:sz w:val="24"/>
          <w:szCs w:val="24"/>
        </w:rPr>
        <w:t>przestępstwo, o którym mowa w pkt 1;</w:t>
      </w:r>
    </w:p>
    <w:p w14:paraId="78A624AB" w14:textId="30E4D9B8"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3) wobec którego wydano prawomocny wyrok sądu lub ostateczną decyzję administracyjną o zaleganiu z uiszczeniem podatków, opłat lub składek na</w:t>
      </w:r>
      <w:r w:rsidR="008F1BF4">
        <w:rPr>
          <w:rFonts w:asciiTheme="minorHAnsi" w:hAnsiTheme="minorHAnsi" w:cstheme="minorHAnsi"/>
          <w:sz w:val="24"/>
          <w:szCs w:val="24"/>
        </w:rPr>
        <w:t> </w:t>
      </w:r>
      <w:r w:rsidRPr="00735D2A">
        <w:rPr>
          <w:rFonts w:asciiTheme="minorHAnsi" w:hAnsiTheme="minorHAnsi" w:cstheme="minorHAnsi"/>
          <w:sz w:val="24"/>
          <w:szCs w:val="24"/>
        </w:rPr>
        <w:t>ubezpieczenie społeczne lub zdrowotne, chyba że Wykonawca odpowiednio przed upływem terminu do składania wniosków o dopuszczenie do udziału w</w:t>
      </w:r>
      <w:r w:rsidR="00CB1D08">
        <w:rPr>
          <w:rFonts w:asciiTheme="minorHAnsi" w:hAnsiTheme="minorHAnsi" w:cstheme="minorHAnsi"/>
          <w:sz w:val="24"/>
          <w:szCs w:val="24"/>
        </w:rPr>
        <w:t> </w:t>
      </w:r>
      <w:r w:rsidRPr="00735D2A">
        <w:rPr>
          <w:rFonts w:asciiTheme="minorHAnsi" w:hAnsiTheme="minorHAnsi"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8D99D66"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4) wobec którego prawomocnie orzeczono zakaz ubiegania się o zamówienia publiczne;</w:t>
      </w:r>
    </w:p>
    <w:p w14:paraId="6F780D78" w14:textId="3269E4BD"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5) jeżeli Zamawiający może stwierdzić, na podstawie wiarygodnych przesłanek, że</w:t>
      </w:r>
      <w:r w:rsidR="00CB1D08">
        <w:rPr>
          <w:rFonts w:asciiTheme="minorHAnsi" w:hAnsiTheme="minorHAnsi" w:cstheme="minorHAnsi"/>
          <w:sz w:val="24"/>
          <w:szCs w:val="24"/>
        </w:rPr>
        <w:t> </w:t>
      </w:r>
      <w:r w:rsidRPr="00735D2A">
        <w:rPr>
          <w:rFonts w:asciiTheme="minorHAnsi" w:hAnsiTheme="minorHAnsi" w:cstheme="minorHAnsi"/>
          <w:sz w:val="24"/>
          <w:szCs w:val="24"/>
        </w:rPr>
        <w:t>Wykonawca zawarł z innymi Wykonawcami porozumienie mające na celu zakłócenie konkurencji, w szczególności jeżeli należąc do tej samej grupy kapitałowej w rozumieniu ustawy z dnia 16 lutego 2007 r. o ochronie konkurencji i</w:t>
      </w:r>
      <w:r w:rsidR="00CB1D08">
        <w:rPr>
          <w:rFonts w:asciiTheme="minorHAnsi" w:hAnsiTheme="minorHAnsi" w:cstheme="minorHAnsi"/>
          <w:sz w:val="24"/>
          <w:szCs w:val="24"/>
        </w:rPr>
        <w:t> </w:t>
      </w:r>
      <w:r w:rsidRPr="00735D2A">
        <w:rPr>
          <w:rFonts w:asciiTheme="minorHAnsi" w:hAnsiTheme="minorHAnsi" w:cstheme="minorHAnsi"/>
          <w:sz w:val="24"/>
          <w:szCs w:val="24"/>
        </w:rPr>
        <w:t>konsumentów, złożyli odrębne oferty, oferty częściowe lub wnioski o dopuszczenie do udziału w postępowaniu, chyba że wykażą, że przygotowali te oferty lub wnioski niezależnie od siebie;</w:t>
      </w:r>
    </w:p>
    <w:p w14:paraId="6BA9B65E" w14:textId="37125023"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8F1BF4">
        <w:rPr>
          <w:rFonts w:asciiTheme="minorHAnsi" w:hAnsiTheme="minorHAnsi" w:cstheme="minorHAnsi"/>
          <w:sz w:val="24"/>
          <w:szCs w:val="24"/>
        </w:rPr>
        <w:t> </w:t>
      </w:r>
      <w:r w:rsidRPr="00735D2A">
        <w:rPr>
          <w:rFonts w:asciiTheme="minorHAnsi" w:hAnsiTheme="minorHAnsi" w:cstheme="minorHAnsi"/>
          <w:sz w:val="24"/>
          <w:szCs w:val="24"/>
        </w:rPr>
        <w:t>spowodowane tym zakłócenie konkurencji może być wyeliminowane w inny sposób niż przez wykluczenie Wykonawcy z udziału w postępowaniu o udzielenie zamówienia.</w:t>
      </w:r>
    </w:p>
    <w:p w14:paraId="6AFE8CFE" w14:textId="5C8FDFA7" w:rsidR="007B5005" w:rsidRPr="007B5005" w:rsidRDefault="003C5BF7">
      <w:pPr>
        <w:numPr>
          <w:ilvl w:val="0"/>
          <w:numId w:val="11"/>
        </w:numPr>
        <w:spacing w:line="360" w:lineRule="auto"/>
        <w:ind w:left="812" w:hanging="386"/>
        <w:rPr>
          <w:rFonts w:asciiTheme="minorHAnsi" w:hAnsiTheme="minorHAnsi" w:cstheme="minorHAnsi"/>
          <w:sz w:val="24"/>
          <w:szCs w:val="24"/>
        </w:rPr>
      </w:pPr>
      <w:r w:rsidRPr="007B5005">
        <w:rPr>
          <w:rFonts w:asciiTheme="minorHAnsi" w:hAnsiTheme="minorHAnsi" w:cstheme="minorHAnsi"/>
          <w:sz w:val="24"/>
          <w:szCs w:val="24"/>
        </w:rPr>
        <w:t xml:space="preserve">Zamawiający przewiduje wykluczenia Wykonawców </w:t>
      </w:r>
      <w:r w:rsidR="007B5005" w:rsidRPr="007B5005">
        <w:rPr>
          <w:rFonts w:asciiTheme="minorHAnsi" w:hAnsiTheme="minorHAnsi" w:cstheme="minorHAnsi"/>
          <w:sz w:val="24"/>
          <w:szCs w:val="24"/>
        </w:rPr>
        <w:t xml:space="preserve">na podstawie art. 109 ust. 1 pkt. 8 i 10 ustawy Pzp, tj. Wykonawcę: </w:t>
      </w:r>
    </w:p>
    <w:p w14:paraId="6ED9F132" w14:textId="77777777" w:rsidR="007B5005" w:rsidRDefault="007B5005">
      <w:pPr>
        <w:pStyle w:val="Akapitzlist"/>
        <w:numPr>
          <w:ilvl w:val="0"/>
          <w:numId w:val="28"/>
        </w:numPr>
        <w:tabs>
          <w:tab w:val="clear" w:pos="960"/>
          <w:tab w:val="num" w:pos="1134"/>
        </w:tabs>
        <w:spacing w:line="360" w:lineRule="auto"/>
        <w:ind w:left="1134" w:hanging="283"/>
        <w:rPr>
          <w:rFonts w:ascii="Calibri" w:hAnsi="Calibri" w:cs="Calibri"/>
          <w:sz w:val="24"/>
          <w:szCs w:val="24"/>
        </w:rPr>
      </w:pPr>
      <w:r w:rsidRPr="00605796">
        <w:rPr>
          <w:rFonts w:ascii="Calibri" w:hAnsi="Calibri" w:cs="Calibri"/>
          <w:color w:val="000000"/>
          <w:sz w:val="24"/>
          <w:szCs w:val="24"/>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w:t>
      </w:r>
      <w:r w:rsidRPr="00605796">
        <w:rPr>
          <w:rFonts w:ascii="Calibri" w:hAnsi="Calibri" w:cs="Calibri"/>
          <w:color w:val="000000"/>
          <w:sz w:val="24"/>
          <w:szCs w:val="24"/>
        </w:rPr>
        <w:lastRenderedPageBreak/>
        <w:t>postępowaniu o udzielenie zamówienia, lub który zataił te informacje lub nie jest w stanie przedstawić wymaganych podmiotowych środków dowodowych</w:t>
      </w:r>
      <w:r w:rsidRPr="00605796">
        <w:rPr>
          <w:rFonts w:ascii="Calibri" w:hAnsi="Calibri" w:cs="Calibri"/>
          <w:sz w:val="24"/>
          <w:szCs w:val="24"/>
        </w:rPr>
        <w:t>;</w:t>
      </w:r>
    </w:p>
    <w:p w14:paraId="74FE2830" w14:textId="3A070A78" w:rsidR="003C5BF7" w:rsidRPr="007B5005" w:rsidRDefault="007B5005">
      <w:pPr>
        <w:pStyle w:val="Akapitzlist"/>
        <w:numPr>
          <w:ilvl w:val="0"/>
          <w:numId w:val="37"/>
        </w:numPr>
        <w:tabs>
          <w:tab w:val="clear" w:pos="960"/>
          <w:tab w:val="num" w:pos="1276"/>
        </w:tabs>
        <w:spacing w:line="360" w:lineRule="auto"/>
        <w:ind w:left="1134" w:hanging="283"/>
        <w:rPr>
          <w:rFonts w:ascii="Calibri" w:hAnsi="Calibri" w:cs="Calibri"/>
          <w:sz w:val="24"/>
          <w:szCs w:val="24"/>
        </w:rPr>
      </w:pPr>
      <w:r w:rsidRPr="007B5005">
        <w:rPr>
          <w:rFonts w:ascii="Calibri" w:hAnsi="Calibri" w:cs="Calibri"/>
          <w:sz w:val="24"/>
          <w:szCs w:val="24"/>
        </w:rPr>
        <w:t>który w wyniku lekkomyślności lub niedbalstwa przedstawił informacje wprowadzające w błąd, co mogło mieć istotny wpływ na decyzje podejmowane przez zamawiającego w postępowaniu o udzielenie zamówienia.</w:t>
      </w:r>
      <w:r w:rsidR="003C5BF7" w:rsidRPr="007B5005">
        <w:rPr>
          <w:rFonts w:asciiTheme="minorHAnsi" w:hAnsiTheme="minorHAnsi" w:cstheme="minorHAnsi"/>
          <w:sz w:val="24"/>
          <w:szCs w:val="24"/>
        </w:rPr>
        <w:t>;</w:t>
      </w:r>
    </w:p>
    <w:p w14:paraId="695FE447" w14:textId="77777777" w:rsidR="00F62C4D" w:rsidRDefault="009515E8">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Wykluczenie Wykonawcy następuje zgodnie z art. 111 ustawy Pzp.</w:t>
      </w:r>
    </w:p>
    <w:p w14:paraId="1056686F" w14:textId="110DB33A" w:rsidR="009515E8" w:rsidRPr="00735D2A" w:rsidRDefault="009515E8">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 xml:space="preserve">Na podstawie </w:t>
      </w:r>
      <w:r w:rsidRPr="00735D2A">
        <w:rPr>
          <w:rFonts w:asciiTheme="minorHAnsi" w:hAnsiTheme="minorHAnsi" w:cstheme="minorHAnsi"/>
          <w:sz w:val="24"/>
          <w:szCs w:val="24"/>
        </w:rPr>
        <w:t>Ustawy z dnia 13 kwietnia 2022 r. o szczególnych rozwiązaniach w</w:t>
      </w:r>
      <w:r w:rsidR="005D0B3E">
        <w:rPr>
          <w:rFonts w:asciiTheme="minorHAnsi" w:hAnsiTheme="minorHAnsi" w:cstheme="minorHAnsi"/>
          <w:sz w:val="24"/>
          <w:szCs w:val="24"/>
        </w:rPr>
        <w:t> </w:t>
      </w:r>
      <w:r w:rsidRPr="00735D2A">
        <w:rPr>
          <w:rFonts w:asciiTheme="minorHAnsi" w:hAnsiTheme="minorHAnsi" w:cstheme="minorHAnsi"/>
          <w:sz w:val="24"/>
          <w:szCs w:val="24"/>
        </w:rPr>
        <w:t>zakresie 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zwanej w dalszej części niniejszego punktu SWZ „ustawą”:</w:t>
      </w:r>
    </w:p>
    <w:p w14:paraId="5DF132A1" w14:textId="32D656B9"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1. Z postępowania o udzielenie zamówienia publicznego lub konkursu prowadzonego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podstawie ustawy z dnia 11 września 2019 r. – Prawo zamówień publicznych wyklucza się: </w:t>
      </w:r>
    </w:p>
    <w:p w14:paraId="58EAD1D9" w14:textId="77777777" w:rsidR="00E11DB7"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38156FC" w14:textId="707E8732" w:rsidR="00E11DB7"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2) wykonawcę oraz uczestnika konkursu, którego beneficjentem rzeczywistym w rozumieniu ustawy z dnia 1 marca 2018 r. o przeciwdziałaniu praniu pieniędzy oraz finansowaniu terroryzmu (Dz. U. z 202</w:t>
      </w:r>
      <w:r w:rsidR="00287E37" w:rsidRPr="00287E37">
        <w:rPr>
          <w:rFonts w:asciiTheme="minorHAnsi" w:hAnsiTheme="minorHAnsi" w:cstheme="minorHAnsi"/>
          <w:color w:val="000000"/>
          <w:sz w:val="24"/>
          <w:szCs w:val="24"/>
        </w:rPr>
        <w:t>5</w:t>
      </w:r>
      <w:r w:rsidRPr="00287E37">
        <w:rPr>
          <w:rFonts w:asciiTheme="minorHAnsi" w:hAnsiTheme="minorHAnsi" w:cstheme="minorHAnsi"/>
          <w:color w:val="000000"/>
          <w:sz w:val="24"/>
          <w:szCs w:val="24"/>
        </w:rPr>
        <w:t xml:space="preserve"> r. poz. </w:t>
      </w:r>
      <w:r w:rsidR="00287E37" w:rsidRPr="00287E37">
        <w:rPr>
          <w:rFonts w:asciiTheme="minorHAnsi" w:hAnsiTheme="minorHAnsi" w:cstheme="minorHAnsi"/>
          <w:color w:val="000000"/>
          <w:sz w:val="24"/>
          <w:szCs w:val="24"/>
        </w:rPr>
        <w:t>644</w:t>
      </w:r>
      <w:r w:rsidRPr="00287E37">
        <w:rPr>
          <w:rFonts w:asciiTheme="minorHAnsi" w:hAnsiTheme="minorHAnsi" w:cstheme="minorHAnsi"/>
          <w:color w:val="000000"/>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C0110F9" w14:textId="35E6A7EE" w:rsidR="009515E8"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3) wykonawcę oraz uczestnika konkursu, którego jednostką dominującą w rozumieniu art. 3 ust. 1 pkt 37 ustawy z dnia 29 września 1994 r. o rachunkowości (Dz. U. z 202</w:t>
      </w:r>
      <w:r w:rsidR="00287E37">
        <w:rPr>
          <w:rFonts w:asciiTheme="minorHAnsi" w:hAnsiTheme="minorHAnsi" w:cstheme="minorHAnsi"/>
          <w:color w:val="000000"/>
          <w:sz w:val="24"/>
          <w:szCs w:val="24"/>
        </w:rPr>
        <w:t>6</w:t>
      </w:r>
      <w:r w:rsidRPr="00287E37">
        <w:rPr>
          <w:rFonts w:asciiTheme="minorHAnsi" w:hAnsiTheme="minorHAnsi" w:cstheme="minorHAnsi"/>
          <w:color w:val="000000"/>
          <w:sz w:val="24"/>
          <w:szCs w:val="24"/>
        </w:rPr>
        <w:t xml:space="preserve"> r. poz. </w:t>
      </w:r>
      <w:r w:rsidR="00287E37">
        <w:rPr>
          <w:rFonts w:asciiTheme="minorHAnsi" w:hAnsiTheme="minorHAnsi" w:cstheme="minorHAnsi"/>
          <w:color w:val="000000"/>
          <w:sz w:val="24"/>
          <w:szCs w:val="24"/>
        </w:rPr>
        <w:t>522</w:t>
      </w:r>
      <w:r w:rsidRPr="00287E37">
        <w:rPr>
          <w:rFonts w:asciiTheme="minorHAnsi" w:hAnsiTheme="minorHAnsi" w:cstheme="minorHAnsi"/>
          <w:color w:val="000000"/>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009515E8" w:rsidRPr="00287E37">
        <w:rPr>
          <w:rFonts w:asciiTheme="minorHAnsi" w:hAnsiTheme="minorHAnsi" w:cstheme="minorHAnsi"/>
          <w:color w:val="000000"/>
          <w:sz w:val="24"/>
          <w:szCs w:val="24"/>
        </w:rPr>
        <w:t xml:space="preserve"> </w:t>
      </w:r>
    </w:p>
    <w:p w14:paraId="5FF4FEA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lastRenderedPageBreak/>
        <w:t>2. Wykluczenie następuje na okres trwania okoliczności określonych w art. 7 ust. 1 ustawy.</w:t>
      </w:r>
    </w:p>
    <w:p w14:paraId="54D9BFC8" w14:textId="118E363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 przypadku wykonawcy lub uczestnika konkursu wykluczonego na podstawie art. 7 ust. 1 ustawy, zamawiający odrzuca ofertę takiego wykonawcy, nie zaprasza go do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złożenia oferty podlegającej negocjacjom, oferty dodatkowej, oferty lub oferty ostatecznej, nie zaprasza go do negocjacji, a także nie prowadzi z takim wykonawcą negocjacji, odpowiednio do trybu stosowanego do udzielenia zamówienia publicznego oraz etapu prowadzonego postępowania o udzielenie zamówienia publicznego. </w:t>
      </w:r>
    </w:p>
    <w:p w14:paraId="409F2C3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4. Kontrola udzielania zamówień publicznych w zakresie zgodności z art. 7ust. 1 ustawy jest wykonywana zgodnie z art. 596 ustawy z dnia 11 września 2019 r. – Prawo zamówień publicznych. </w:t>
      </w:r>
    </w:p>
    <w:p w14:paraId="356FAAD9"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5. 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17FA0626" w14:textId="77777777"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6. Karę pieniężną, o której mowa w art. 7 ust. 6 ustawy, nakłada Prezes Urzędu Zamówień Publicznych, w drodze decyzji, w wysokości do 20 000 000 zł.</w:t>
      </w:r>
      <w:r w:rsidRPr="00735D2A">
        <w:rPr>
          <w:rFonts w:asciiTheme="minorHAnsi" w:hAnsiTheme="minorHAnsi" w:cstheme="minorHAnsi"/>
          <w:sz w:val="24"/>
          <w:szCs w:val="24"/>
        </w:rPr>
        <w:t xml:space="preserve"> </w:t>
      </w:r>
    </w:p>
    <w:p w14:paraId="25AAA288" w14:textId="77777777" w:rsidR="00612B29" w:rsidRPr="00012655" w:rsidRDefault="00612B29">
      <w:pPr>
        <w:numPr>
          <w:ilvl w:val="0"/>
          <w:numId w:val="42"/>
        </w:numPr>
        <w:spacing w:line="360" w:lineRule="auto"/>
        <w:ind w:left="426" w:hanging="426"/>
        <w:rPr>
          <w:rFonts w:asciiTheme="minorHAnsi" w:hAnsiTheme="minorHAnsi" w:cstheme="minorHAnsi"/>
          <w:sz w:val="24"/>
          <w:szCs w:val="24"/>
        </w:rPr>
      </w:pPr>
      <w:r w:rsidRPr="00012655">
        <w:rPr>
          <w:rFonts w:asciiTheme="minorHAnsi" w:eastAsia="Times New Roman" w:hAnsiTheme="minorHAnsi" w:cstheme="minorHAnsi"/>
          <w:sz w:val="24"/>
          <w:szCs w:val="24"/>
        </w:rPr>
        <w:t>Niepodleganie wykluczeniu w zakresie następujących podstaw wykluczenia, określonych w niniejszej SWZ:</w:t>
      </w:r>
    </w:p>
    <w:p w14:paraId="1E29F734" w14:textId="77777777" w:rsidR="00612B29" w:rsidRPr="00012655" w:rsidRDefault="00612B29">
      <w:pPr>
        <w:numPr>
          <w:ilvl w:val="0"/>
          <w:numId w:val="39"/>
        </w:numPr>
        <w:shd w:val="clear" w:color="auto" w:fill="FFFFFF"/>
        <w:spacing w:line="360" w:lineRule="auto"/>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t>art. 108 ust. 1 pkt 1–5 ustawy Pzp,</w:t>
      </w:r>
    </w:p>
    <w:p w14:paraId="6F43E02E" w14:textId="1A2E6AF5" w:rsidR="00612B29" w:rsidRPr="00012655" w:rsidRDefault="00612B29">
      <w:pPr>
        <w:numPr>
          <w:ilvl w:val="0"/>
          <w:numId w:val="39"/>
        </w:numPr>
        <w:shd w:val="clear" w:color="auto" w:fill="FFFFFF"/>
        <w:spacing w:line="360" w:lineRule="auto"/>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t xml:space="preserve">art. 109 ust. 1 pkt </w:t>
      </w:r>
      <w:r w:rsidR="00012655" w:rsidRPr="00012655">
        <w:rPr>
          <w:rFonts w:asciiTheme="minorHAnsi" w:eastAsia="Times New Roman" w:hAnsiTheme="minorHAnsi" w:cstheme="minorHAnsi"/>
          <w:sz w:val="24"/>
          <w:szCs w:val="24"/>
        </w:rPr>
        <w:t xml:space="preserve">8 i </w:t>
      </w:r>
      <w:r w:rsidRPr="00012655">
        <w:rPr>
          <w:rFonts w:asciiTheme="minorHAnsi" w:eastAsia="Times New Roman" w:hAnsiTheme="minorHAnsi" w:cstheme="minorHAnsi"/>
          <w:sz w:val="24"/>
          <w:szCs w:val="24"/>
        </w:rPr>
        <w:t>10 ustawy Pzp,</w:t>
      </w:r>
    </w:p>
    <w:p w14:paraId="19FC3C86" w14:textId="77777777" w:rsidR="00612B29" w:rsidRPr="00012655" w:rsidRDefault="00612B29" w:rsidP="00612B29">
      <w:pPr>
        <w:shd w:val="clear" w:color="auto" w:fill="FFFFFF"/>
        <w:spacing w:line="360" w:lineRule="auto"/>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t>może zostać potwierdzone:</w:t>
      </w:r>
    </w:p>
    <w:p w14:paraId="7CAAA53C" w14:textId="77777777" w:rsidR="00612B29" w:rsidRPr="00012655" w:rsidRDefault="00612B29">
      <w:pPr>
        <w:numPr>
          <w:ilvl w:val="0"/>
          <w:numId w:val="40"/>
        </w:numPr>
        <w:shd w:val="clear" w:color="auto" w:fill="FFFFFF"/>
        <w:spacing w:line="360" w:lineRule="auto"/>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t>podmiotowymi środkami dowodowymi wskazanymi w Rozdziale X pkt B ppkt 1.1) SWZ, składanymi na wezwanie zamawiającego na podstawie art. 274 ust. 1 ustawy Pzp;</w:t>
      </w:r>
    </w:p>
    <w:p w14:paraId="3991F6B8" w14:textId="77777777" w:rsidR="00612B29" w:rsidRPr="00012655" w:rsidRDefault="00612B29">
      <w:pPr>
        <w:numPr>
          <w:ilvl w:val="0"/>
          <w:numId w:val="40"/>
        </w:numPr>
        <w:shd w:val="clear" w:color="auto" w:fill="FFFFFF"/>
        <w:spacing w:line="360" w:lineRule="auto"/>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t>ważnym certyfikatem wykonawcy, jeżeli z treści certyfikatu wynika potwierdzenie niepodlegania wykluczeniu w zakresie danej podstawy wykluczenia, a dane zawarte we wstępnym oświadczeniu, o którym mowa w art. 125 ust. 1 ustawy Pzp, składanym wraz z ofertą, umożliwiają zamawiającemu identyfikację certyfikatu oraz jego samodzielne uzyskanie.</w:t>
      </w:r>
    </w:p>
    <w:p w14:paraId="2FB2B781" w14:textId="77777777" w:rsidR="00612B29" w:rsidRPr="00012655" w:rsidRDefault="00612B29">
      <w:pPr>
        <w:pStyle w:val="Akapitzlist"/>
        <w:numPr>
          <w:ilvl w:val="0"/>
          <w:numId w:val="42"/>
        </w:numPr>
        <w:shd w:val="clear" w:color="auto" w:fill="FFFFFF"/>
        <w:spacing w:line="360" w:lineRule="auto"/>
        <w:ind w:left="426" w:hanging="426"/>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t>Niepodleganie wykluczeniu w zakresie następujących podstaw wykluczenia:</w:t>
      </w:r>
    </w:p>
    <w:p w14:paraId="76368E5A" w14:textId="77777777" w:rsidR="00612B29" w:rsidRPr="00012655" w:rsidRDefault="00612B29">
      <w:pPr>
        <w:numPr>
          <w:ilvl w:val="0"/>
          <w:numId w:val="41"/>
        </w:numPr>
        <w:shd w:val="clear" w:color="auto" w:fill="FFFFFF"/>
        <w:spacing w:line="360" w:lineRule="auto"/>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t>art. 108 ust. 1 pkt 6 ustawy Pzp,</w:t>
      </w:r>
    </w:p>
    <w:p w14:paraId="68F0B52F" w14:textId="77777777" w:rsidR="00612B29" w:rsidRPr="00012655" w:rsidRDefault="00612B29">
      <w:pPr>
        <w:numPr>
          <w:ilvl w:val="0"/>
          <w:numId w:val="41"/>
        </w:numPr>
        <w:shd w:val="clear" w:color="auto" w:fill="FFFFFF"/>
        <w:spacing w:line="360" w:lineRule="auto"/>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lastRenderedPageBreak/>
        <w:t>art. 7 ust. 1 ustawy z 13 kwietnia 2022 r. o szczególnych rozwiązaniach w zakresie przeciwdziałania wspieraniu agresji na Ukrainę oraz służących ochronie bezpieczeństwa narodowego,</w:t>
      </w:r>
    </w:p>
    <w:p w14:paraId="7563B1F9" w14:textId="77777777" w:rsidR="00612B29" w:rsidRPr="00012655" w:rsidRDefault="00612B29" w:rsidP="00612B29">
      <w:pPr>
        <w:shd w:val="clear" w:color="auto" w:fill="FFFFFF"/>
        <w:spacing w:line="360" w:lineRule="auto"/>
        <w:rPr>
          <w:rFonts w:asciiTheme="minorHAnsi" w:eastAsia="Times New Roman" w:hAnsiTheme="minorHAnsi" w:cstheme="minorHAnsi"/>
          <w:sz w:val="24"/>
          <w:szCs w:val="24"/>
        </w:rPr>
      </w:pPr>
      <w:r w:rsidRPr="00012655">
        <w:rPr>
          <w:rFonts w:asciiTheme="minorHAnsi" w:eastAsia="Times New Roman" w:hAnsiTheme="minorHAnsi" w:cstheme="minorHAnsi"/>
          <w:sz w:val="24"/>
          <w:szCs w:val="24"/>
        </w:rPr>
        <w:t>może zostać potwierdzone wyłącznie podmiotowymi środkami dowodowymi wskazanymi w Rozdziale X pkt B ppkt 1.1) SWZ, składanymi na wezwanie zamawiającego na podstawie art. 274 ust. 1 ustawy Pzp.</w:t>
      </w:r>
    </w:p>
    <w:p w14:paraId="1E7DA81C" w14:textId="77777777" w:rsidR="009515E8" w:rsidRPr="005D0B3E" w:rsidRDefault="009515E8" w:rsidP="005D0B3E">
      <w:pPr>
        <w:pStyle w:val="Nagwek2"/>
        <w:spacing w:after="360"/>
        <w:rPr>
          <w:rFonts w:asciiTheme="minorHAnsi" w:hAnsiTheme="minorHAnsi" w:cstheme="minorHAnsi"/>
        </w:rPr>
      </w:pPr>
      <w:bookmarkStart w:id="9" w:name="_crlv0voso4yw" w:colFirst="0" w:colLast="0"/>
      <w:bookmarkEnd w:id="9"/>
      <w:r w:rsidRPr="005D0B3E">
        <w:rPr>
          <w:rFonts w:asciiTheme="minorHAnsi" w:hAnsiTheme="minorHAnsi" w:cstheme="minorHAnsi"/>
        </w:rPr>
        <w:t>X. Oświadczenia i dokumenty, jakie zobowiązani są dostarczyć Wykonawcy Zamawiającemu, w tym podmiotowe i przedmiotowe środki dowodowe</w:t>
      </w:r>
    </w:p>
    <w:p w14:paraId="55A6EF12" w14:textId="77777777" w:rsidR="009515E8" w:rsidRPr="00735D2A" w:rsidRDefault="009515E8" w:rsidP="00735D2A">
      <w:pPr>
        <w:spacing w:before="24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A. Oświadczenia i dokumenty składane wraz z ofertą</w:t>
      </w:r>
    </w:p>
    <w:p w14:paraId="002E6886" w14:textId="1B9A1C5E"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aktualne na dzień składania ofert oświadczenie o spełnianiu warunków udziału w postępowaniu oraz o braku podstaw do</w:t>
      </w:r>
      <w:r w:rsidR="008F1BF4">
        <w:rPr>
          <w:rFonts w:asciiTheme="minorHAnsi" w:hAnsiTheme="minorHAnsi" w:cstheme="minorHAnsi"/>
          <w:sz w:val="24"/>
          <w:szCs w:val="24"/>
        </w:rPr>
        <w:t> </w:t>
      </w:r>
      <w:r w:rsidRPr="00735D2A">
        <w:rPr>
          <w:rFonts w:asciiTheme="minorHAnsi" w:hAnsiTheme="minorHAnsi" w:cstheme="minorHAnsi"/>
          <w:sz w:val="24"/>
          <w:szCs w:val="24"/>
        </w:rPr>
        <w:t>wykluczenia z postępowania o którym mowa w art. 125 ust. 1 ustawy Pzp uwzględniające przesłanki wykluczenia z postępowania na podstawie Ustawy z dnia 13</w:t>
      </w:r>
      <w:r w:rsidR="008F1BF4">
        <w:rPr>
          <w:rFonts w:asciiTheme="minorHAnsi" w:hAnsiTheme="minorHAnsi" w:cstheme="minorHAnsi"/>
          <w:sz w:val="24"/>
          <w:szCs w:val="24"/>
        </w:rPr>
        <w:t> </w:t>
      </w:r>
      <w:r w:rsidRPr="00735D2A">
        <w:rPr>
          <w:rFonts w:asciiTheme="minorHAnsi" w:hAnsiTheme="minorHAnsi" w:cstheme="minorHAnsi"/>
          <w:sz w:val="24"/>
          <w:szCs w:val="24"/>
        </w:rPr>
        <w:t>kwietnia 2022 r. o</w:t>
      </w:r>
      <w:r w:rsidR="00E519E0">
        <w:rPr>
          <w:rFonts w:asciiTheme="minorHAnsi" w:hAnsiTheme="minorHAnsi" w:cstheme="minorHAnsi"/>
          <w:sz w:val="24"/>
          <w:szCs w:val="24"/>
        </w:rPr>
        <w:t> </w:t>
      </w:r>
      <w:r w:rsidRPr="00735D2A">
        <w:rPr>
          <w:rFonts w:asciiTheme="minorHAnsi" w:hAnsiTheme="minorHAnsi" w:cstheme="minorHAnsi"/>
          <w:sz w:val="24"/>
          <w:szCs w:val="24"/>
        </w:rPr>
        <w:t>szczególnych rozwiązaniach w zakresie 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xml:space="preserve">) – </w:t>
      </w:r>
      <w:r w:rsidRPr="00735D2A">
        <w:rPr>
          <w:rFonts w:asciiTheme="minorHAnsi" w:hAnsiTheme="minorHAnsi" w:cstheme="minorHAnsi"/>
          <w:b/>
          <w:sz w:val="24"/>
          <w:szCs w:val="24"/>
        </w:rPr>
        <w:t>Załącznik nr 2 do SWZ</w:t>
      </w:r>
      <w:r w:rsidRPr="00735D2A">
        <w:rPr>
          <w:rFonts w:asciiTheme="minorHAnsi" w:hAnsiTheme="minorHAnsi" w:cstheme="minorHAnsi"/>
          <w:sz w:val="24"/>
          <w:szCs w:val="24"/>
        </w:rPr>
        <w:t>.</w:t>
      </w:r>
    </w:p>
    <w:p w14:paraId="155C875D" w14:textId="72DC5B0D" w:rsidR="003F228C" w:rsidRPr="003F228C" w:rsidRDefault="003F228C" w:rsidP="00735D2A">
      <w:pPr>
        <w:spacing w:line="360" w:lineRule="auto"/>
        <w:ind w:left="284"/>
        <w:rPr>
          <w:rFonts w:asciiTheme="minorHAnsi" w:hAnsiTheme="minorHAnsi" w:cstheme="minorHAnsi"/>
          <w:color w:val="EE0000"/>
          <w:sz w:val="24"/>
          <w:szCs w:val="24"/>
        </w:rPr>
      </w:pPr>
      <w:r w:rsidRPr="00012655">
        <w:rPr>
          <w:rFonts w:asciiTheme="minorHAnsi" w:hAnsiTheme="minorHAnsi" w:cstheme="minorHAnsi"/>
          <w:sz w:val="24"/>
          <w:szCs w:val="24"/>
        </w:rPr>
        <w:t>W treści oświadczenia wykonawca wskazuje, czy w niniejszym postępowaniu będzie wykorzystywał certyfikat. Brak informacji o certyfikacie będzie uznany za oświadczenie wykonawcy, że w niniejszym postępowaniu nie będzie on wykorzystywał certyfikatu.</w:t>
      </w:r>
    </w:p>
    <w:p w14:paraId="0F6C8E23" w14:textId="2041BF81" w:rsidR="009515E8"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Informacje zawarte w oświadczeniu, o którym mowa powyżej stanowią wstępne potwierdzenie, że Wykonawca nie podlega wykluczeniu oraz spełnia warunki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w:t>
      </w:r>
    </w:p>
    <w:p w14:paraId="529583B2" w14:textId="54BF0A79"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w:t>
      </w:r>
      <w:r w:rsidR="00B25013" w:rsidRPr="00735D2A">
        <w:rPr>
          <w:rFonts w:asciiTheme="minorHAnsi" w:hAnsiTheme="minorHAnsi" w:cstheme="minorHAnsi"/>
          <w:sz w:val="24"/>
          <w:szCs w:val="24"/>
        </w:rPr>
        <w:t>ę</w:t>
      </w:r>
      <w:r w:rsidRPr="00735D2A">
        <w:rPr>
          <w:rFonts w:asciiTheme="minorHAnsi" w:hAnsiTheme="minorHAnsi" w:cstheme="minorHAnsi"/>
          <w:sz w:val="24"/>
          <w:szCs w:val="24"/>
        </w:rPr>
        <w:t xml:space="preserve">pniających zasoby na zasadach </w:t>
      </w:r>
      <w:r w:rsidRPr="00735D2A">
        <w:rPr>
          <w:rFonts w:asciiTheme="minorHAnsi" w:hAnsiTheme="minorHAnsi" w:cstheme="minorHAnsi"/>
          <w:sz w:val="24"/>
          <w:szCs w:val="24"/>
        </w:rPr>
        <w:lastRenderedPageBreak/>
        <w:t>określonych w art. 118 ustawy oraz podwykonawcy niebędącego podmiotem udostępniającym zasoby (o ile jest już znany).</w:t>
      </w:r>
    </w:p>
    <w:p w14:paraId="4CEA2799"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4DFE0620"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Wykonawca nie jest zobowiązany do złożenia dokumentów, o których mowa powyżej, jeżeli Zamawiający może je uzyskać za pomocą bezpłatnych i ogólnodostępnych baz danych, o ile Wykonawca wskaże dane umożliwiające dostęp do tych dokumentów.</w:t>
      </w:r>
    </w:p>
    <w:p w14:paraId="253DE8E5" w14:textId="665D9FF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 imieniu wykonawcy, podmiotu udostępniającego zasoby lub podwykonawcy niebędącego podmiotem udostępniającym zasoby (o ile jest już znany) działa osoba, której umocowanie do jego reprezentowania nie wynika z wymaganych dokumentów, zamawiający może żądać odpowiednio od każdego ze wskazanych podmiotów pełnomocnictwa lub innego dokumentu potwierdzającego umocowanie do</w:t>
      </w:r>
      <w:r w:rsidR="00E519E0">
        <w:rPr>
          <w:rFonts w:asciiTheme="minorHAnsi" w:hAnsiTheme="minorHAnsi" w:cstheme="minorHAnsi"/>
          <w:sz w:val="24"/>
          <w:szCs w:val="24"/>
        </w:rPr>
        <w:t> </w:t>
      </w:r>
      <w:r w:rsidRPr="00735D2A">
        <w:rPr>
          <w:rFonts w:asciiTheme="minorHAnsi" w:hAnsiTheme="minorHAnsi" w:cstheme="minorHAnsi"/>
          <w:sz w:val="24"/>
          <w:szCs w:val="24"/>
        </w:rPr>
        <w:t>reprezentowania.</w:t>
      </w:r>
      <w:r w:rsidR="00F84AB3">
        <w:rPr>
          <w:rFonts w:asciiTheme="minorHAnsi" w:hAnsiTheme="minorHAnsi" w:cstheme="minorHAnsi"/>
          <w:sz w:val="24"/>
          <w:szCs w:val="24"/>
        </w:rPr>
        <w:t xml:space="preserve"> </w:t>
      </w:r>
    </w:p>
    <w:p w14:paraId="531C68EA" w14:textId="61736574"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pełnomocnictwo lub inny dokument potwierdzający umocowanie do reprezentowania Wykonawcy, jeżeli w jego imieniu działa osoba, której umocowanie do reprezentowania Wykonawcy nie wynika z</w:t>
      </w:r>
      <w:r w:rsidR="008F1BF4">
        <w:rPr>
          <w:rFonts w:asciiTheme="minorHAnsi" w:hAnsiTheme="minorHAnsi" w:cstheme="minorHAnsi"/>
          <w:sz w:val="24"/>
          <w:szCs w:val="24"/>
        </w:rPr>
        <w:t> </w:t>
      </w:r>
      <w:r w:rsidRPr="00735D2A">
        <w:rPr>
          <w:rFonts w:asciiTheme="minorHAnsi" w:hAnsiTheme="minorHAnsi" w:cstheme="minorHAnsi"/>
          <w:sz w:val="24"/>
          <w:szCs w:val="24"/>
        </w:rPr>
        <w:t>dokumentów, o których mowa w pkt. 2.</w:t>
      </w:r>
    </w:p>
    <w:p w14:paraId="03F1BD0B" w14:textId="0251C86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w:t>
      </w:r>
      <w:r w:rsidR="008F1BF4">
        <w:rPr>
          <w:rFonts w:asciiTheme="minorHAnsi" w:hAnsiTheme="minorHAnsi" w:cstheme="minorHAnsi"/>
          <w:sz w:val="24"/>
          <w:szCs w:val="24"/>
        </w:rPr>
        <w:t> </w:t>
      </w:r>
      <w:r w:rsidRPr="00735D2A">
        <w:rPr>
          <w:rFonts w:asciiTheme="minorHAnsi" w:hAnsiTheme="minorHAnsi" w:cstheme="minorHAnsi"/>
          <w:sz w:val="24"/>
          <w:szCs w:val="24"/>
        </w:rPr>
        <w:t xml:space="preserve">reprezentowania tych Wykonawców. </w:t>
      </w:r>
    </w:p>
    <w:p w14:paraId="6BEDEEEA" w14:textId="0B5A53E4"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w:t>
      </w:r>
      <w:r w:rsidRPr="00735D2A">
        <w:rPr>
          <w:rFonts w:asciiTheme="minorHAnsi" w:hAnsiTheme="minorHAnsi" w:cstheme="minorHAnsi"/>
          <w:b/>
          <w:sz w:val="24"/>
          <w:szCs w:val="24"/>
        </w:rPr>
        <w:t>w tym także spółki cywilne</w:t>
      </w:r>
      <w:r w:rsidRPr="00735D2A">
        <w:rPr>
          <w:rFonts w:asciiTheme="minorHAnsi" w:hAnsiTheme="minorHAnsi" w:cstheme="minorHAnsi"/>
          <w:sz w:val="24"/>
          <w:szCs w:val="24"/>
        </w:rPr>
        <w:t xml:space="preserve">), w oparciu o art. 117 ust. 4 ustawy Pzp dołączają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oświadczenie, </w:t>
      </w:r>
      <w:r w:rsidRPr="00735D2A">
        <w:rPr>
          <w:rFonts w:asciiTheme="minorHAnsi" w:hAnsiTheme="minorHAnsi" w:cstheme="minorHAnsi"/>
          <w:sz w:val="24"/>
          <w:szCs w:val="24"/>
        </w:rPr>
        <w:lastRenderedPageBreak/>
        <w:t>z</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którego wynika, które roboty budowlane, dostawy lub usługi wykonają poszczególni Wykonawcy – </w:t>
      </w:r>
      <w:r w:rsidRPr="00735D2A">
        <w:rPr>
          <w:rFonts w:asciiTheme="minorHAnsi" w:hAnsiTheme="minorHAnsi" w:cstheme="minorHAnsi"/>
          <w:b/>
          <w:sz w:val="24"/>
          <w:szCs w:val="24"/>
        </w:rPr>
        <w:t>Załącznik nr 3 do SWZ</w:t>
      </w:r>
      <w:r w:rsidRPr="00735D2A">
        <w:rPr>
          <w:rFonts w:asciiTheme="minorHAnsi" w:hAnsiTheme="minorHAnsi" w:cstheme="minorHAnsi"/>
          <w:sz w:val="24"/>
          <w:szCs w:val="24"/>
        </w:rPr>
        <w:t>.</w:t>
      </w:r>
    </w:p>
    <w:p w14:paraId="21F36F63" w14:textId="7819DDED"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który polega na zdolnościach lub sytuacji podmiotów udostępniających zasoby, składa, </w:t>
      </w:r>
      <w:r w:rsidRPr="00735D2A">
        <w:rPr>
          <w:rFonts w:asciiTheme="minorHAnsi" w:hAnsiTheme="minorHAnsi" w:cstheme="minorHAnsi"/>
          <w:b/>
          <w:sz w:val="24"/>
          <w:szCs w:val="24"/>
        </w:rPr>
        <w:t>wraz z ofertą</w:t>
      </w:r>
      <w:r w:rsidRPr="00735D2A">
        <w:rPr>
          <w:rFonts w:asciiTheme="minorHAnsi" w:hAnsiTheme="minorHAnsi" w:cstheme="minorHAnsi"/>
          <w:sz w:val="24"/>
          <w:szCs w:val="24"/>
        </w:rPr>
        <w:t>, zobowiązanie podmiotu udostępniającego zasoby do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na potrzeby realizacji danego zamówienia lub inny podmiotowy środek dowodowy potwierdzający, że Wykonawca realizując zamówienie, będzie dysponował niezbędnymi zasobami tych podmiotów – </w:t>
      </w:r>
      <w:r w:rsidRPr="00735D2A">
        <w:rPr>
          <w:rFonts w:asciiTheme="minorHAnsi" w:hAnsiTheme="minorHAnsi" w:cstheme="minorHAnsi"/>
          <w:b/>
          <w:sz w:val="24"/>
          <w:szCs w:val="24"/>
        </w:rPr>
        <w:t>Załącznik nr 4 do SWZ</w:t>
      </w:r>
      <w:r w:rsidRPr="00735D2A">
        <w:rPr>
          <w:rFonts w:asciiTheme="minorHAnsi" w:hAnsiTheme="minorHAnsi" w:cstheme="minorHAnsi"/>
          <w:sz w:val="24"/>
          <w:szCs w:val="24"/>
        </w:rPr>
        <w:t>.</w:t>
      </w:r>
    </w:p>
    <w:p w14:paraId="1304DD7E"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Zobowiązanie podmiotu udostępniającego zasoby, o którym mowa w niniejszym punkcie, potwierdza, że stosunek łączący Wykonawcę z podmiotami udostępniającymi zasoby gwarantuje rzeczywisty dostęp do tych zasobów oraz określa w szczególności:</w:t>
      </w:r>
    </w:p>
    <w:p w14:paraId="3CB1EAEA"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zakres dostępnych Wykonawcy zasobów podmiotu udostępniającego zasoby;</w:t>
      </w:r>
    </w:p>
    <w:p w14:paraId="108DD912"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2)</w:t>
      </w:r>
      <w:r w:rsidRPr="00735D2A">
        <w:rPr>
          <w:rFonts w:asciiTheme="minorHAnsi" w:hAnsiTheme="minorHAnsi" w:cstheme="minorHAnsi"/>
          <w:sz w:val="24"/>
          <w:szCs w:val="24"/>
        </w:rPr>
        <w:tab/>
        <w:t>sposób i okres udostępnienia Wykonawcy i wykorzystania przez niego zasobów podmiotu udostępniającego te zasoby przy wykonywaniu zamówienia;</w:t>
      </w:r>
    </w:p>
    <w:p w14:paraId="2CCD34A6"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3)</w:t>
      </w:r>
      <w:r w:rsidRPr="00735D2A">
        <w:rPr>
          <w:rFonts w:asciiTheme="minorHAnsi" w:hAnsiTheme="minorHAnsi" w:cstheme="minorHAnsi"/>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69851E" w14:textId="3B5DBDF6"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polegania na zdolnościach lub sytuacji podmiotów udostępniających zasoby, przedstawia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wraz z oświadczeniem, o którym mowa w pkt. 1, także oświadczenie podmiotu udostępniającego zasoby, potwierdzające brak podstaw wykluczenia tego podmiotu oraz odpowiednio spełnianie warunków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 lub kryteriów selekcji, w zakresie, w jakim Wykonawca powołuje się na</w:t>
      </w:r>
      <w:r w:rsidR="00E519E0">
        <w:rPr>
          <w:rFonts w:asciiTheme="minorHAnsi" w:hAnsiTheme="minorHAnsi" w:cstheme="minorHAnsi"/>
          <w:sz w:val="24"/>
          <w:szCs w:val="24"/>
        </w:rPr>
        <w:t> </w:t>
      </w:r>
      <w:r w:rsidRPr="00735D2A">
        <w:rPr>
          <w:rFonts w:asciiTheme="minorHAnsi" w:hAnsiTheme="minorHAnsi" w:cstheme="minorHAnsi"/>
          <w:sz w:val="24"/>
          <w:szCs w:val="24"/>
        </w:rPr>
        <w:t>jego zasoby, uwzględniające przesłanki wykluczenia z postępowania na podstawie Ustawy z dnia 13 kwietnia 2022 r. o szczególnych rozwiązaniach w zakresie 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Załącznik nr 5 do SWZ</w:t>
      </w:r>
      <w:r w:rsidRPr="00735D2A">
        <w:rPr>
          <w:rFonts w:asciiTheme="minorHAnsi" w:hAnsiTheme="minorHAnsi" w:cstheme="minorHAnsi"/>
          <w:sz w:val="24"/>
          <w:szCs w:val="24"/>
        </w:rPr>
        <w:t>.</w:t>
      </w:r>
    </w:p>
    <w:p w14:paraId="55B89699" w14:textId="77777777"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powierzenia wykonania części zamówienia podwykonawcy niebędącym podmiotem udostępniającym zasoby celem wykazania spełnienia warunków udziału w postępowaniu, o ile jest on znany na tym etapie, przedstawia </w:t>
      </w:r>
      <w:r w:rsidRPr="00735D2A">
        <w:rPr>
          <w:rFonts w:asciiTheme="minorHAnsi" w:hAnsiTheme="minorHAnsi" w:cstheme="minorHAnsi"/>
          <w:b/>
          <w:sz w:val="24"/>
          <w:szCs w:val="24"/>
        </w:rPr>
        <w:t xml:space="preserve">do oferty </w:t>
      </w:r>
      <w:r w:rsidRPr="00735D2A">
        <w:rPr>
          <w:rFonts w:asciiTheme="minorHAnsi" w:hAnsiTheme="minorHAnsi" w:cstheme="minorHAnsi"/>
          <w:bCs/>
          <w:sz w:val="24"/>
          <w:szCs w:val="24"/>
        </w:rPr>
        <w:lastRenderedPageBreak/>
        <w:t>oświadczenie tego podmiotu</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potwierdzające brak podstaw wykluczenia - </w:t>
      </w:r>
      <w:r w:rsidRPr="00735D2A">
        <w:rPr>
          <w:rFonts w:asciiTheme="minorHAnsi" w:hAnsiTheme="minorHAnsi" w:cstheme="minorHAnsi"/>
          <w:b/>
          <w:sz w:val="24"/>
          <w:szCs w:val="24"/>
        </w:rPr>
        <w:t>Załącznik nr 6 do SWZ.</w:t>
      </w:r>
    </w:p>
    <w:p w14:paraId="257650AA" w14:textId="77777777"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nie wymaga złożenia przedmiotowych środków dowodowych. </w:t>
      </w:r>
    </w:p>
    <w:p w14:paraId="47013E82" w14:textId="1DC4C765" w:rsidR="009515E8" w:rsidRPr="00735D2A" w:rsidRDefault="009515E8" w:rsidP="00735D2A">
      <w:p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t xml:space="preserve">Jedynie w sytuacji, kiedy Wykonawca będzie stosować materiały i urządzenia równoważne do opisanych w Rozdziale IV pkt. </w:t>
      </w:r>
      <w:r w:rsidR="00012655">
        <w:rPr>
          <w:rFonts w:asciiTheme="minorHAnsi" w:hAnsiTheme="minorHAnsi" w:cstheme="minorHAnsi"/>
          <w:sz w:val="24"/>
          <w:szCs w:val="24"/>
        </w:rPr>
        <w:t>2</w:t>
      </w:r>
      <w:r w:rsidRPr="00735D2A">
        <w:rPr>
          <w:rFonts w:asciiTheme="minorHAnsi" w:hAnsiTheme="minorHAnsi" w:cstheme="minorHAnsi"/>
          <w:sz w:val="24"/>
          <w:szCs w:val="24"/>
        </w:rPr>
        <w:t xml:space="preserve"> SWZ, wraz z ofertą zobowiązany jest przedłożyć dokumenty na potwierdzenie równoważności zastosowanych rozwiązań. Dokumenty składane na potwierdzenie równoważności zastosowanych rozwiązań nie</w:t>
      </w:r>
      <w:r w:rsidR="00E519E0">
        <w:rPr>
          <w:rFonts w:asciiTheme="minorHAnsi" w:hAnsiTheme="minorHAnsi" w:cstheme="minorHAnsi"/>
          <w:sz w:val="24"/>
          <w:szCs w:val="24"/>
        </w:rPr>
        <w:t> </w:t>
      </w:r>
      <w:r w:rsidRPr="00735D2A">
        <w:rPr>
          <w:rFonts w:asciiTheme="minorHAnsi" w:hAnsiTheme="minorHAnsi" w:cstheme="minorHAnsi"/>
          <w:sz w:val="24"/>
          <w:szCs w:val="24"/>
        </w:rPr>
        <w:t>będą uzupełniane.</w:t>
      </w:r>
    </w:p>
    <w:p w14:paraId="2E73F520"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B. Oświadczenia i dokumenty składane na wezwanie</w:t>
      </w:r>
    </w:p>
    <w:p w14:paraId="318FA138" w14:textId="77777777" w:rsidR="009515E8" w:rsidRPr="00735D2A" w:rsidRDefault="009515E8">
      <w:pPr>
        <w:numPr>
          <w:ilvl w:val="0"/>
          <w:numId w:val="17"/>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Zamawiający wzywa Wykonawcę, którego oferta została najwyżej oceniona, do złożenia w wyznaczonym terminie, nie krótszym niż 5 dni od dnia wezwania, poniżej wymienionych podmiotowych środków dowodowych, aktualnych na dzień ich złożenia:</w:t>
      </w:r>
    </w:p>
    <w:p w14:paraId="6E28BDF4" w14:textId="0308C9E1" w:rsidR="009515E8" w:rsidRPr="00735D2A" w:rsidRDefault="009515E8">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Oświadczenie Wykonawcy</w:t>
      </w:r>
      <w:r w:rsidR="00A852E9"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o aktualności informacji zawartych w oświadczeniu, o którym mowa w art. 125 ust. 1 ustawy Pzp, w zakresie podstaw wykluczenia z postępowania wskazanych przez Zamawiającego, o których mowa w art. 108 ust. 1 </w:t>
      </w:r>
      <w:r w:rsidR="00E97035">
        <w:rPr>
          <w:rFonts w:asciiTheme="minorHAnsi" w:hAnsiTheme="minorHAnsi" w:cstheme="minorHAnsi"/>
          <w:sz w:val="24"/>
          <w:szCs w:val="24"/>
        </w:rPr>
        <w:t xml:space="preserve">oraz </w:t>
      </w:r>
      <w:r w:rsidR="002275AD">
        <w:rPr>
          <w:rFonts w:asciiTheme="minorHAnsi" w:hAnsiTheme="minorHAnsi" w:cstheme="minorHAnsi"/>
          <w:sz w:val="24"/>
          <w:szCs w:val="24"/>
        </w:rPr>
        <w:t xml:space="preserve">w </w:t>
      </w:r>
      <w:r w:rsidR="00E97035">
        <w:rPr>
          <w:rFonts w:asciiTheme="minorHAnsi" w:hAnsiTheme="minorHAnsi" w:cstheme="minorHAnsi"/>
          <w:sz w:val="24"/>
          <w:szCs w:val="24"/>
        </w:rPr>
        <w:t xml:space="preserve">art. 109 ust. 1 pkt </w:t>
      </w:r>
      <w:r w:rsidR="00F11436">
        <w:rPr>
          <w:rFonts w:asciiTheme="minorHAnsi" w:hAnsiTheme="minorHAnsi" w:cstheme="minorHAnsi"/>
          <w:sz w:val="24"/>
          <w:szCs w:val="24"/>
        </w:rPr>
        <w:t xml:space="preserve">8 i 10  </w:t>
      </w:r>
      <w:r w:rsidR="00E97035" w:rsidRPr="00735D2A">
        <w:rPr>
          <w:rFonts w:asciiTheme="minorHAnsi" w:hAnsiTheme="minorHAnsi" w:cstheme="minorHAnsi"/>
          <w:sz w:val="24"/>
          <w:szCs w:val="24"/>
        </w:rPr>
        <w:t>ustawy Pzp</w:t>
      </w:r>
      <w:r w:rsidRPr="00735D2A">
        <w:rPr>
          <w:rFonts w:asciiTheme="minorHAnsi" w:hAnsiTheme="minorHAnsi" w:cstheme="minorHAnsi"/>
          <w:sz w:val="24"/>
          <w:szCs w:val="24"/>
        </w:rPr>
        <w:t>, w tym również oświadczenie Wykonawcy, w zakresie art. 108 ust. 1 pkt 5 ustawy Pzp, o braku przynależności do</w:t>
      </w:r>
      <w:r w:rsidR="008224F0">
        <w:rPr>
          <w:rFonts w:asciiTheme="minorHAnsi" w:hAnsiTheme="minorHAnsi" w:cstheme="minorHAnsi"/>
          <w:sz w:val="24"/>
          <w:szCs w:val="24"/>
        </w:rPr>
        <w:t> </w:t>
      </w:r>
      <w:r w:rsidRPr="00735D2A">
        <w:rPr>
          <w:rFonts w:asciiTheme="minorHAnsi" w:hAnsiTheme="minorHAnsi" w:cstheme="minorHAnsi"/>
          <w:sz w:val="24"/>
          <w:szCs w:val="24"/>
        </w:rPr>
        <w:t>tej samej grupy kapitałowej, w rozumieniu ustawy z dnia 16 lutego 2007 r. o</w:t>
      </w:r>
      <w:r w:rsidR="008224F0">
        <w:rPr>
          <w:rFonts w:asciiTheme="minorHAnsi" w:hAnsiTheme="minorHAnsi" w:cstheme="minorHAnsi"/>
          <w:sz w:val="24"/>
          <w:szCs w:val="24"/>
        </w:rPr>
        <w:t> </w:t>
      </w:r>
      <w:r w:rsidRPr="00735D2A">
        <w:rPr>
          <w:rFonts w:asciiTheme="minorHAnsi" w:hAnsiTheme="minorHAnsi" w:cstheme="minorHAnsi"/>
          <w:sz w:val="24"/>
          <w:szCs w:val="24"/>
        </w:rPr>
        <w:t>ochronie konkurencji i konsumentów, z innym Wykonawcą, który złożył odrębną ofertę, albo oświadczenie o przynależności do tej samej grupy kapitałowej wraz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dokumentami lub informacjami potwierdzającymi przygotowanie oferty niezależnie od innego Wykonawcy należącego do tej samej grupy kapitałowej – </w:t>
      </w:r>
      <w:r w:rsidRPr="00735D2A">
        <w:rPr>
          <w:rFonts w:asciiTheme="minorHAnsi" w:hAnsiTheme="minorHAnsi" w:cstheme="minorHAnsi"/>
          <w:b/>
          <w:sz w:val="24"/>
          <w:szCs w:val="24"/>
        </w:rPr>
        <w:t>załącznik nr 7 do SWZ</w:t>
      </w:r>
      <w:r w:rsidRPr="00735D2A">
        <w:rPr>
          <w:rFonts w:asciiTheme="minorHAnsi" w:hAnsiTheme="minorHAnsi" w:cstheme="minorHAnsi"/>
          <w:sz w:val="24"/>
          <w:szCs w:val="24"/>
        </w:rPr>
        <w:t>;</w:t>
      </w:r>
    </w:p>
    <w:p w14:paraId="2C0C26F6" w14:textId="517611E9" w:rsidR="009515E8" w:rsidRPr="00735D2A" w:rsidRDefault="009515E8">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ab/>
        <w:t xml:space="preserve">wykaz robót budowlanych wykonanych nie wcześniej niż w okresie ostatnich 5 lat licząc wstecz od dnia w którym upłynął termin składania ofert,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t>
      </w:r>
      <w:r w:rsidRPr="00735D2A">
        <w:rPr>
          <w:rFonts w:asciiTheme="minorHAnsi" w:hAnsiTheme="minorHAnsi" w:cstheme="minorHAnsi"/>
          <w:sz w:val="24"/>
          <w:szCs w:val="24"/>
        </w:rPr>
        <w:lastRenderedPageBreak/>
        <w:t>wykonane zgodnie z przepisami prawa budowlanego i prawidłowo ukończone, przy czym dowodami, o których mowa, są referencje bądź inne dokumenty sporządzone przez podmiot, na rzecz którego roboty budowlane były wykonywane, a jeżeli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uzasadnionej przyczyny o obiektywnym charakterze Wykonawca nie jest w stanie uzyskać tych dokumentów – inne odpowiednie dokumenty - </w:t>
      </w:r>
      <w:r w:rsidRPr="00735D2A">
        <w:rPr>
          <w:rFonts w:asciiTheme="minorHAnsi" w:hAnsiTheme="minorHAnsi" w:cstheme="minorHAnsi"/>
          <w:b/>
          <w:sz w:val="24"/>
          <w:szCs w:val="24"/>
        </w:rPr>
        <w:t>załącznik nr 10 do SWZ</w:t>
      </w:r>
      <w:r w:rsidRPr="00735D2A">
        <w:rPr>
          <w:rFonts w:asciiTheme="minorHAnsi" w:hAnsiTheme="minorHAnsi" w:cstheme="minorHAnsi"/>
          <w:sz w:val="24"/>
          <w:szCs w:val="24"/>
        </w:rPr>
        <w:t xml:space="preserve">; </w:t>
      </w:r>
    </w:p>
    <w:p w14:paraId="693F85CE" w14:textId="77777777" w:rsidR="009515E8" w:rsidRPr="00735D2A" w:rsidRDefault="009515E8" w:rsidP="00735D2A">
      <w:pPr>
        <w:spacing w:line="360" w:lineRule="auto"/>
        <w:ind w:left="710"/>
        <w:rPr>
          <w:rFonts w:asciiTheme="minorHAnsi" w:hAnsiTheme="minorHAnsi" w:cstheme="minorHAnsi"/>
          <w:sz w:val="24"/>
          <w:szCs w:val="24"/>
        </w:rPr>
      </w:pPr>
      <w:r w:rsidRPr="00735D2A">
        <w:rPr>
          <w:rFonts w:asciiTheme="minorHAnsi" w:hAnsiTheme="minorHAnsi" w:cstheme="minorHAnsi"/>
          <w:b/>
          <w:sz w:val="24"/>
          <w:szCs w:val="24"/>
        </w:rPr>
        <w:t>UWAGA:</w:t>
      </w:r>
      <w:r w:rsidRPr="00735D2A">
        <w:rPr>
          <w:rFonts w:asciiTheme="minorHAnsi" w:hAnsiTheme="minorHAnsi" w:cstheme="minorHAnsi"/>
          <w:sz w:val="24"/>
          <w:szCs w:val="24"/>
        </w:rPr>
        <w:t xml:space="preserve"> Jeżeli Wykonawca powołuje się na doświadczenie w realizacji robót budowlanych, wykonywanych wspólnie z innymi Wykonawcami, wykaz o którym mowa powyżej dotyczy robót budowlanych, w których wykonaniu Wykonawca ten bezpośrednio uczestniczył;</w:t>
      </w:r>
    </w:p>
    <w:p w14:paraId="658DBF41" w14:textId="2C4A597A" w:rsidR="009515E8" w:rsidRPr="00735D2A" w:rsidRDefault="009515E8">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wykaz osób, skierowanych przez Wykonawcę do realizacji zamówienia</w:t>
      </w:r>
      <w:r w:rsidRPr="00735D2A">
        <w:rPr>
          <w:rFonts w:asciiTheme="minorHAnsi" w:hAnsiTheme="minorHAnsi" w:cstheme="minorHAnsi"/>
          <w:w w:val="99"/>
          <w:sz w:val="24"/>
          <w:szCs w:val="24"/>
        </w:rPr>
        <w:t xml:space="preserve"> </w:t>
      </w:r>
      <w:r w:rsidRPr="00735D2A">
        <w:rPr>
          <w:rFonts w:asciiTheme="minorHAnsi" w:hAnsiTheme="minorHAnsi" w:cstheme="minorHAnsi"/>
          <w:sz w:val="24"/>
          <w:szCs w:val="24"/>
        </w:rPr>
        <w:t>publicznego wraz z informacjami na temat ich kwalifikacji zawodowych, uprawnień i</w:t>
      </w:r>
      <w:r w:rsidR="008224F0">
        <w:rPr>
          <w:rFonts w:asciiTheme="minorHAnsi" w:hAnsiTheme="minorHAnsi" w:cstheme="minorHAnsi"/>
          <w:sz w:val="24"/>
          <w:szCs w:val="24"/>
        </w:rPr>
        <w:t> </w:t>
      </w:r>
      <w:r w:rsidRPr="00735D2A">
        <w:rPr>
          <w:rFonts w:asciiTheme="minorHAnsi" w:hAnsiTheme="minorHAnsi" w:cstheme="minorHAnsi"/>
          <w:sz w:val="24"/>
          <w:szCs w:val="24"/>
        </w:rPr>
        <w:t>doświadczenia niezbędnych do wykonania zamówienia publicznego, a także zakresu wykonywanych przez nie czynności oraz informacją o podstawie do dysponowania tymi osobami -</w:t>
      </w:r>
      <w:r w:rsidR="00F84AB3">
        <w:rPr>
          <w:rFonts w:asciiTheme="minorHAnsi" w:hAnsiTheme="minorHAnsi" w:cstheme="minorHAnsi"/>
          <w:sz w:val="24"/>
          <w:szCs w:val="24"/>
        </w:rPr>
        <w:t xml:space="preserve"> </w:t>
      </w:r>
      <w:r w:rsidRPr="00735D2A">
        <w:rPr>
          <w:rFonts w:asciiTheme="minorHAnsi" w:hAnsiTheme="minorHAnsi" w:cstheme="minorHAnsi"/>
          <w:b/>
          <w:sz w:val="24"/>
          <w:szCs w:val="24"/>
        </w:rPr>
        <w:t>załącznik nr 11 do SWZ</w:t>
      </w:r>
      <w:r w:rsidRPr="00735D2A">
        <w:rPr>
          <w:rFonts w:asciiTheme="minorHAnsi" w:hAnsiTheme="minorHAnsi" w:cstheme="minorHAnsi"/>
          <w:sz w:val="24"/>
          <w:szCs w:val="24"/>
        </w:rPr>
        <w:t>.</w:t>
      </w:r>
      <w:r w:rsidRPr="00735D2A">
        <w:rPr>
          <w:rFonts w:asciiTheme="minorHAnsi" w:hAnsiTheme="minorHAnsi" w:cstheme="minorHAnsi"/>
          <w:w w:val="99"/>
          <w:sz w:val="24"/>
          <w:szCs w:val="24"/>
        </w:rPr>
        <w:t xml:space="preserve"> </w:t>
      </w:r>
    </w:p>
    <w:p w14:paraId="68B3C08E" w14:textId="39F93BF3" w:rsidR="003F228C" w:rsidRPr="001C0A5D" w:rsidRDefault="003F228C">
      <w:pPr>
        <w:pStyle w:val="Akapitzlist"/>
        <w:numPr>
          <w:ilvl w:val="0"/>
          <w:numId w:val="17"/>
        </w:numPr>
        <w:spacing w:line="360" w:lineRule="auto"/>
        <w:ind w:left="142" w:hanging="284"/>
        <w:rPr>
          <w:rFonts w:asciiTheme="minorHAnsi" w:hAnsiTheme="minorHAnsi" w:cstheme="minorHAnsi"/>
          <w:sz w:val="24"/>
          <w:szCs w:val="24"/>
        </w:rPr>
      </w:pPr>
      <w:r w:rsidRPr="001C0A5D">
        <w:rPr>
          <w:rFonts w:asciiTheme="minorHAnsi" w:hAnsiTheme="minorHAnsi" w:cstheme="minorHAnsi"/>
          <w:sz w:val="24"/>
          <w:szCs w:val="24"/>
        </w:rPr>
        <w:t>Podmiotowe środki dowodowe wskazane w pkt 1 mogą zostać zastąpione ważnym certyfikatem wykonawcy zamówień publicznych, o którym mowa w art. 124 ust. 2 ustawy Pzp, wyłącznie w zakresie, w jakim certyfikat potwierdza brak podstaw wykluczenia w zakresie odpowiadającym wymaganiom określonym w SWZ. Certyfikat nie zastępuje podmiotowych środków dowodowych dotyczących podstaw wykluczenia nieobjętych certyfikacją, w szczególności art. 108 ust. 1 pkt 6 ustawy Pzp, art. 7 ust. 1 ustawy z 13 kwietnia 2022 r. o szczególnych rozwiązaniach w zakresie przeciwdziałania wspieraniu agresji na Ukrainę oraz służących ochronie bezpieczeństwa narodowego, a także okoliczności zaistniałych w toku niniejszego postępowania.</w:t>
      </w:r>
      <w:r w:rsidR="005B766A" w:rsidRPr="001C0A5D">
        <w:rPr>
          <w:rFonts w:asciiTheme="minorHAnsi" w:hAnsiTheme="minorHAnsi" w:cstheme="minorHAnsi"/>
          <w:sz w:val="24"/>
          <w:szCs w:val="24"/>
        </w:rPr>
        <w:t xml:space="preserve"> </w:t>
      </w:r>
    </w:p>
    <w:p w14:paraId="1E3FB642" w14:textId="12977E01" w:rsidR="003F228C" w:rsidRPr="001C0A5D" w:rsidRDefault="003F228C">
      <w:pPr>
        <w:pStyle w:val="Akapitzlist"/>
        <w:numPr>
          <w:ilvl w:val="0"/>
          <w:numId w:val="17"/>
        </w:numPr>
        <w:spacing w:line="360" w:lineRule="auto"/>
        <w:ind w:left="142" w:hanging="284"/>
        <w:rPr>
          <w:rFonts w:asciiTheme="minorHAnsi" w:hAnsiTheme="minorHAnsi" w:cstheme="minorHAnsi"/>
          <w:sz w:val="24"/>
          <w:szCs w:val="24"/>
        </w:rPr>
      </w:pPr>
      <w:r w:rsidRPr="001C0A5D">
        <w:rPr>
          <w:rFonts w:asciiTheme="minorHAnsi" w:hAnsiTheme="minorHAnsi" w:cstheme="minorHAnsi"/>
          <w:sz w:val="24"/>
          <w:szCs w:val="24"/>
        </w:rPr>
        <w:t>Certyfikat zastępuje podmiotowe środki dowodowe wyłącznie w zakresie objętym ważną certyfikacją oraz wskazanym przez wykonawcę w oświadczeniu, o którym mowa w art. 125 ust. 1 ustawy Pzp. Jeżeli certyfikat obejmuje jedynie część podstaw wykluczenia, wykonawca składa podmiotowe środki dowodowe w pozostałym zakresie.</w:t>
      </w:r>
    </w:p>
    <w:p w14:paraId="0B0FBFC9" w14:textId="538FF720" w:rsidR="003F228C" w:rsidRPr="001C0A5D" w:rsidRDefault="003F228C">
      <w:pPr>
        <w:pStyle w:val="Akapitzlist"/>
        <w:numPr>
          <w:ilvl w:val="0"/>
          <w:numId w:val="17"/>
        </w:numPr>
        <w:spacing w:line="360" w:lineRule="auto"/>
        <w:ind w:left="142" w:hanging="284"/>
        <w:rPr>
          <w:rFonts w:asciiTheme="minorHAnsi" w:hAnsiTheme="minorHAnsi" w:cstheme="minorHAnsi"/>
          <w:sz w:val="24"/>
          <w:szCs w:val="24"/>
        </w:rPr>
      </w:pPr>
      <w:r w:rsidRPr="001C0A5D">
        <w:rPr>
          <w:rFonts w:asciiTheme="minorHAnsi" w:hAnsiTheme="minorHAnsi" w:cstheme="minorHAnsi"/>
          <w:bCs/>
          <w:sz w:val="24"/>
          <w:szCs w:val="24"/>
        </w:rPr>
        <w:t>W zakresie wynikającym z ważnego certyfikatu zamawiający nie żąda od wykonawcy innych podmiotowych środków dowodowych.</w:t>
      </w:r>
    </w:p>
    <w:p w14:paraId="4173DBDC" w14:textId="3C9DE702" w:rsidR="003F228C" w:rsidRPr="001C0A5D" w:rsidRDefault="003F228C">
      <w:pPr>
        <w:pStyle w:val="Akapitzlist"/>
        <w:numPr>
          <w:ilvl w:val="0"/>
          <w:numId w:val="17"/>
        </w:numPr>
        <w:spacing w:line="360" w:lineRule="auto"/>
        <w:ind w:left="142" w:hanging="284"/>
        <w:rPr>
          <w:rFonts w:asciiTheme="minorHAnsi" w:hAnsiTheme="minorHAnsi" w:cstheme="minorHAnsi"/>
          <w:sz w:val="24"/>
          <w:szCs w:val="24"/>
        </w:rPr>
      </w:pPr>
      <w:r w:rsidRPr="001C0A5D">
        <w:rPr>
          <w:rFonts w:asciiTheme="minorHAnsi" w:hAnsiTheme="minorHAnsi" w:cstheme="minorHAnsi"/>
          <w:bCs/>
          <w:sz w:val="24"/>
          <w:szCs w:val="24"/>
        </w:rPr>
        <w:t xml:space="preserve">Zgodnie z art. 274 ust. 1 ustawy Pzp zamawiający, przed wyborem najkorzystniejszej oferty, wezwie wykonawcę, którego oferta została najwyżej oceniona, do złożenia w wyznaczonym terminie, nie krótszym niż 5 dni od dnia wezwania, aktualnych na dzień </w:t>
      </w:r>
      <w:r w:rsidRPr="001C0A5D">
        <w:rPr>
          <w:rFonts w:asciiTheme="minorHAnsi" w:hAnsiTheme="minorHAnsi" w:cstheme="minorHAnsi"/>
          <w:bCs/>
          <w:sz w:val="24"/>
          <w:szCs w:val="24"/>
        </w:rPr>
        <w:lastRenderedPageBreak/>
        <w:t>złożenia podmiotowych środków dowodowych wskazanych w pkt 1, w zakresie, w jakim nie zostały one zastąpione ważnym certyfikatem wykonawcy zamówień publicznych, z uwzględnieniem pkt poniżej.</w:t>
      </w:r>
    </w:p>
    <w:p w14:paraId="0230E6AE" w14:textId="77777777" w:rsidR="003F228C" w:rsidRPr="001C0A5D" w:rsidRDefault="003F228C">
      <w:pPr>
        <w:pStyle w:val="Akapitzlist"/>
        <w:numPr>
          <w:ilvl w:val="0"/>
          <w:numId w:val="17"/>
        </w:numPr>
        <w:spacing w:line="360" w:lineRule="auto"/>
        <w:ind w:left="142" w:hanging="284"/>
        <w:rPr>
          <w:rFonts w:asciiTheme="minorHAnsi" w:hAnsiTheme="minorHAnsi" w:cstheme="minorHAnsi"/>
          <w:sz w:val="24"/>
          <w:szCs w:val="24"/>
        </w:rPr>
      </w:pPr>
      <w:r w:rsidRPr="001C0A5D">
        <w:rPr>
          <w:rFonts w:asciiTheme="minorHAnsi" w:hAnsiTheme="minorHAnsi" w:cstheme="minorHAnsi"/>
          <w:bCs/>
          <w:sz w:val="24"/>
          <w:szCs w:val="24"/>
        </w:rPr>
        <w:t>Jeżeli z oświadczenia wstępnego, o którym mowa w art. 125 ust. 1 ustawy Pzp, wynika, że wykonawca będzie posługiwał się certyfikatem, oraz wykonawca podał dane wymagane w art. 273 ust. 2 ustawy Pzp, zamawiający samodzielnie zweryfikuje certyfikat w bazie certyfikacji i nie wezwie wykonawcy do złożenia podmiotowych środków dowodowych w zakresie, w jakim okoliczności wymagane przez zamawiającego wynikają z tego certyfikatu, zgodnie z art. 274 ust. 4 ustawy Pzp.</w:t>
      </w:r>
    </w:p>
    <w:p w14:paraId="45A7951E" w14:textId="77777777" w:rsidR="003F228C" w:rsidRPr="001C0A5D" w:rsidRDefault="003F228C">
      <w:pPr>
        <w:pStyle w:val="Akapitzlist"/>
        <w:numPr>
          <w:ilvl w:val="0"/>
          <w:numId w:val="17"/>
        </w:numPr>
        <w:spacing w:line="360" w:lineRule="auto"/>
        <w:ind w:left="142" w:hanging="284"/>
        <w:rPr>
          <w:rFonts w:asciiTheme="minorHAnsi" w:hAnsiTheme="minorHAnsi" w:cstheme="minorHAnsi"/>
          <w:sz w:val="24"/>
          <w:szCs w:val="24"/>
        </w:rPr>
      </w:pPr>
      <w:r w:rsidRPr="001C0A5D">
        <w:rPr>
          <w:rFonts w:asciiTheme="minorHAnsi" w:hAnsiTheme="minorHAnsi" w:cstheme="minorHAnsi"/>
          <w:bCs/>
          <w:sz w:val="24"/>
          <w:szCs w:val="24"/>
        </w:rPr>
        <w:t>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Pzp. Jeżeli mimo wezwania zamawiający nie będzie mógł zweryfikować certyfikatu, certyfikat nie zostanie uwzględniony w zakresie, którego nie można zweryfikować.</w:t>
      </w:r>
    </w:p>
    <w:p w14:paraId="0ADB1736" w14:textId="10B41ADC" w:rsidR="003F228C" w:rsidRPr="001C0A5D" w:rsidRDefault="003F228C">
      <w:pPr>
        <w:pStyle w:val="Akapitzlist"/>
        <w:numPr>
          <w:ilvl w:val="0"/>
          <w:numId w:val="17"/>
        </w:numPr>
        <w:spacing w:before="240" w:line="360" w:lineRule="auto"/>
        <w:ind w:left="142" w:hanging="426"/>
        <w:jc w:val="both"/>
        <w:rPr>
          <w:rFonts w:asciiTheme="minorHAnsi" w:hAnsiTheme="minorHAnsi" w:cstheme="minorHAnsi"/>
          <w:bCs/>
          <w:sz w:val="24"/>
          <w:szCs w:val="24"/>
        </w:rPr>
      </w:pPr>
      <w:r w:rsidRPr="001C0A5D">
        <w:rPr>
          <w:rFonts w:asciiTheme="minorHAnsi" w:hAnsiTheme="minorHAnsi" w:cstheme="minorHAnsi"/>
          <w:bCs/>
          <w:sz w:val="24"/>
          <w:szCs w:val="24"/>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w:t>
      </w:r>
    </w:p>
    <w:p w14:paraId="35354A53"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C. Dokumenty podmiotów zagranicznych</w:t>
      </w:r>
    </w:p>
    <w:p w14:paraId="58711BA8" w14:textId="77777777" w:rsidR="009515E8" w:rsidRPr="00735D2A" w:rsidRDefault="009515E8">
      <w:pPr>
        <w:pStyle w:val="Akapitzlist"/>
        <w:numPr>
          <w:ilvl w:val="0"/>
          <w:numId w:val="18"/>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nie żąda od Wykonawcy mającego siedzibę lub miejsce zamieszania poza terytorium Rzeczypospolitej Polskiej dokumentów potwierdzających nie podleganie wykluczeniu na podstawie art. 108 ust. 1 ustawy Pzp – w postępowaniu nie określono wymogu przedłożenia dokumentów w tym zakresie. </w:t>
      </w:r>
    </w:p>
    <w:p w14:paraId="34B67124"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D. Inne dokumenty i informacje</w:t>
      </w:r>
    </w:p>
    <w:p w14:paraId="561F3B5B" w14:textId="77777777" w:rsidR="009515E8" w:rsidRPr="00735D2A" w:rsidRDefault="009515E8">
      <w:pPr>
        <w:numPr>
          <w:ilvl w:val="0"/>
          <w:numId w:val="26"/>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Pr="00735D2A">
        <w:rPr>
          <w:rFonts w:asciiTheme="minorHAnsi" w:hAnsiTheme="minorHAnsi" w:cstheme="minorHAnsi"/>
          <w:b/>
          <w:sz w:val="24"/>
          <w:szCs w:val="24"/>
        </w:rPr>
        <w:t>załącznik nr 8 do SWZ.</w:t>
      </w:r>
    </w:p>
    <w:p w14:paraId="073504A1" w14:textId="43F6229A" w:rsidR="009515E8" w:rsidRPr="00735D2A" w:rsidRDefault="009515E8">
      <w:pPr>
        <w:numPr>
          <w:ilvl w:val="0"/>
          <w:numId w:val="26"/>
        </w:num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 sytuacji dobrowolnego złożenia przez Wykonawcę wraz z ofertą dokumentów nie</w:t>
      </w:r>
      <w:r w:rsidR="00251E79">
        <w:rPr>
          <w:rFonts w:asciiTheme="minorHAnsi" w:hAnsiTheme="minorHAnsi" w:cstheme="minorHAnsi"/>
          <w:sz w:val="24"/>
          <w:szCs w:val="24"/>
        </w:rPr>
        <w:t> </w:t>
      </w:r>
      <w:r w:rsidRPr="00735D2A">
        <w:rPr>
          <w:rFonts w:asciiTheme="minorHAnsi" w:hAnsiTheme="minorHAnsi" w:cstheme="minorHAnsi"/>
          <w:sz w:val="24"/>
          <w:szCs w:val="24"/>
        </w:rPr>
        <w:t>wymaganych na tym etapie od Wykonawcy i jednoczesnym braku oświadczenia o</w:t>
      </w:r>
      <w:r w:rsidR="008224F0">
        <w:rPr>
          <w:rFonts w:asciiTheme="minorHAnsi" w:hAnsiTheme="minorHAnsi" w:cstheme="minorHAnsi"/>
          <w:sz w:val="24"/>
          <w:szCs w:val="24"/>
        </w:rPr>
        <w:t> </w:t>
      </w:r>
      <w:r w:rsidRPr="00735D2A">
        <w:rPr>
          <w:rFonts w:asciiTheme="minorHAnsi" w:hAnsiTheme="minorHAnsi" w:cstheme="minorHAnsi"/>
          <w:sz w:val="24"/>
          <w:szCs w:val="24"/>
        </w:rPr>
        <w:t>aktualności dokumentów, o którym mowa w pkt. 1, Wykonawca zostanie wezwany do</w:t>
      </w:r>
      <w:r w:rsidR="008224F0">
        <w:rPr>
          <w:rFonts w:asciiTheme="minorHAnsi" w:hAnsiTheme="minorHAnsi" w:cstheme="minorHAnsi"/>
          <w:sz w:val="24"/>
          <w:szCs w:val="24"/>
        </w:rPr>
        <w:t> </w:t>
      </w:r>
      <w:r w:rsidRPr="00735D2A">
        <w:rPr>
          <w:rFonts w:asciiTheme="minorHAnsi" w:hAnsiTheme="minorHAnsi" w:cstheme="minorHAnsi"/>
          <w:sz w:val="24"/>
          <w:szCs w:val="24"/>
        </w:rPr>
        <w:t>złożenia tych dokumentów na podstawie art. 274 ust. 1 ustawy Pzp. Natomiast w</w:t>
      </w:r>
      <w:r w:rsidR="008224F0">
        <w:rPr>
          <w:rFonts w:asciiTheme="minorHAnsi" w:hAnsiTheme="minorHAnsi" w:cstheme="minorHAnsi"/>
          <w:sz w:val="24"/>
          <w:szCs w:val="24"/>
        </w:rPr>
        <w:t> </w:t>
      </w:r>
      <w:r w:rsidRPr="00735D2A">
        <w:rPr>
          <w:rFonts w:asciiTheme="minorHAnsi" w:hAnsiTheme="minorHAnsi" w:cstheme="minorHAnsi"/>
          <w:sz w:val="24"/>
          <w:szCs w:val="24"/>
        </w:rPr>
        <w:t>przypadku złożenia oświadczenia o aktualności dokumentów i jednoczesnym złożeniu do oferty dokumentów niekompletnych lub zawierających błędy, Wykonawca zostanie wezwany do ich złożenia, poprawienia lub uzupełnienia zgodnie z art. 128 ust. 1 ustawy Pzp.</w:t>
      </w:r>
    </w:p>
    <w:p w14:paraId="17FF3D8D" w14:textId="1F501C90" w:rsidR="009515E8" w:rsidRPr="00735D2A" w:rsidRDefault="009515E8">
      <w:pPr>
        <w:numPr>
          <w:ilvl w:val="0"/>
          <w:numId w:val="26"/>
        </w:numPr>
        <w:spacing w:line="360" w:lineRule="auto"/>
        <w:ind w:left="434" w:hanging="434"/>
        <w:rPr>
          <w:rFonts w:asciiTheme="minorHAnsi" w:hAnsiTheme="minorHAnsi" w:cstheme="minorHAnsi"/>
          <w:sz w:val="24"/>
          <w:szCs w:val="24"/>
        </w:rPr>
      </w:pPr>
      <w:r w:rsidRPr="00735D2A">
        <w:rPr>
          <w:rFonts w:asciiTheme="minorHAnsi" w:hAnsiTheme="minorHAnsi" w:cstheme="minorHAnsi"/>
          <w:sz w:val="24"/>
          <w:szCs w:val="24"/>
        </w:rPr>
        <w:t>W zakresie nieuregulowanym ustawą Pzp lub niniejszą SWZ do oświadczeń i</w:t>
      </w:r>
      <w:r w:rsidR="008224F0">
        <w:rPr>
          <w:rFonts w:asciiTheme="minorHAnsi" w:hAnsiTheme="minorHAnsi" w:cstheme="minorHAnsi"/>
          <w:sz w:val="24"/>
          <w:szCs w:val="24"/>
        </w:rPr>
        <w:t> </w:t>
      </w:r>
      <w:r w:rsidRPr="00735D2A">
        <w:rPr>
          <w:rFonts w:asciiTheme="minorHAnsi" w:hAnsiTheme="minorHAnsi" w:cstheme="minorHAnsi"/>
          <w:sz w:val="24"/>
          <w:szCs w:val="24"/>
        </w:rPr>
        <w:t>dokumentów składanych przez Wykonawcę w postępowaniu zastosowanie mają w</w:t>
      </w:r>
      <w:r w:rsidR="008224F0">
        <w:rPr>
          <w:rFonts w:asciiTheme="minorHAnsi" w:hAnsiTheme="minorHAnsi" w:cstheme="minorHAnsi"/>
          <w:sz w:val="24"/>
          <w:szCs w:val="24"/>
        </w:rPr>
        <w:t> </w:t>
      </w:r>
      <w:r w:rsidRPr="00735D2A">
        <w:rPr>
          <w:rFonts w:asciiTheme="minorHAnsi" w:hAnsiTheme="minorHAnsi" w:cstheme="minorHAnsi"/>
          <w:sz w:val="24"/>
          <w:szCs w:val="24"/>
        </w:rPr>
        <w:t>szczególności przepisy rozporządzenia Ministra Rozwoju Pracy i Technologii z dnia 23</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grudnia 2020 r. w sprawie podmiotowych środków dowodowych oraz innych dokumentów lub oświadczeń, jakich może żądać Zamawiający od Wykonawcy oraz rozporządzenia Prezesa Rady Ministrów z dnia </w:t>
      </w:r>
      <w:r w:rsidRPr="00735D2A">
        <w:rPr>
          <w:rFonts w:asciiTheme="minorHAnsi" w:hAnsiTheme="minorHAnsi" w:cstheme="minorHAnsi"/>
          <w:smallCaps/>
          <w:sz w:val="24"/>
          <w:szCs w:val="24"/>
        </w:rPr>
        <w:t xml:space="preserve">30 </w:t>
      </w:r>
      <w:r w:rsidRPr="00735D2A">
        <w:rPr>
          <w:rFonts w:asciiTheme="minorHAnsi" w:hAnsiTheme="minorHAnsi" w:cstheme="minorHAnsi"/>
          <w:sz w:val="24"/>
          <w:szCs w:val="24"/>
        </w:rPr>
        <w:t>grudnia 2020 r. w sprawie sposobu sporządzania i przekazywania informacji oraz wymagań technicznych dla dokumentów elektronicznych oraz środków komunikacji elektronicznej w postępowaniu o udzielenie zamówienia publicznego.</w:t>
      </w:r>
    </w:p>
    <w:p w14:paraId="4972EA01" w14:textId="77777777" w:rsidR="009515E8" w:rsidRPr="008224F0" w:rsidRDefault="009515E8" w:rsidP="008224F0">
      <w:pPr>
        <w:pStyle w:val="Nagwek2"/>
        <w:spacing w:after="360"/>
        <w:rPr>
          <w:rFonts w:asciiTheme="minorHAnsi" w:hAnsiTheme="minorHAnsi" w:cstheme="minorHAnsi"/>
        </w:rPr>
      </w:pPr>
      <w:bookmarkStart w:id="10" w:name="_gb4nrns0uw97" w:colFirst="0" w:colLast="0"/>
      <w:bookmarkEnd w:id="10"/>
      <w:r w:rsidRPr="008224F0">
        <w:rPr>
          <w:rFonts w:asciiTheme="minorHAnsi" w:hAnsiTheme="minorHAnsi" w:cstheme="minorHAnsi"/>
        </w:rPr>
        <w:t xml:space="preserve">XI. Podwykonawstwo oraz poleganie na zasobach innych podmiotów </w:t>
      </w:r>
    </w:p>
    <w:p w14:paraId="58880F3D" w14:textId="77777777" w:rsidR="009515E8" w:rsidRPr="00735D2A" w:rsidRDefault="009515E8">
      <w:pPr>
        <w:numPr>
          <w:ilvl w:val="3"/>
          <w:numId w:val="42"/>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Wykonawca może powierzyć wykonanie części zamówienia podwykonawcy (podwykonawcom). </w:t>
      </w:r>
    </w:p>
    <w:p w14:paraId="76BD800F" w14:textId="3FEB82BB" w:rsidR="009515E8" w:rsidRPr="00735D2A" w:rsidRDefault="009515E8">
      <w:pPr>
        <w:numPr>
          <w:ilvl w:val="3"/>
          <w:numId w:val="42"/>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Zamawiający wymaga, aby w przypadku powierzenia części zamówienia podwykonawcom, Wykonawca wskazał w ofercie części zamówienia, których wykonanie zamierza powierzyć podwykonawcom oraz podał (o ile są mu wiadome na</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tym etapie) nazwy (firmy) tych podwykonawców </w:t>
      </w:r>
      <w:r w:rsidRPr="00735D2A">
        <w:rPr>
          <w:rFonts w:asciiTheme="minorHAnsi" w:hAnsiTheme="minorHAnsi" w:cstheme="minorHAnsi"/>
          <w:b/>
          <w:sz w:val="24"/>
          <w:szCs w:val="24"/>
        </w:rPr>
        <w:t xml:space="preserve">– załącznik nr 1 do SWZ - </w:t>
      </w:r>
      <w:r w:rsidRPr="00735D2A">
        <w:rPr>
          <w:rFonts w:asciiTheme="minorHAnsi" w:hAnsiTheme="minorHAnsi" w:cstheme="minorHAnsi"/>
          <w:sz w:val="24"/>
          <w:szCs w:val="24"/>
        </w:rPr>
        <w:t>Formularz Ofertowy (załączony na Platformie e-Zamówienia w wersji interaktywnej).</w:t>
      </w:r>
    </w:p>
    <w:p w14:paraId="5EE6A4AD" w14:textId="365678A7" w:rsidR="009515E8" w:rsidRPr="001C0A5D" w:rsidRDefault="009515E8">
      <w:pPr>
        <w:numPr>
          <w:ilvl w:val="3"/>
          <w:numId w:val="42"/>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Wykonawca, w przypadku powierzenia wykonania części zamówienia podwykonawcy niebędącym podmiotem udostępniającym zasoby celem wykazania spełnienia warunków udziału w postępowaniu, o ile jest on znany na tym etapie, składa wraz z</w:t>
      </w:r>
      <w:r w:rsidR="00456FEB">
        <w:rPr>
          <w:rFonts w:asciiTheme="minorHAnsi" w:hAnsiTheme="minorHAnsi" w:cstheme="minorHAnsi"/>
          <w:sz w:val="24"/>
          <w:szCs w:val="24"/>
        </w:rPr>
        <w:t> </w:t>
      </w:r>
      <w:r w:rsidRPr="00735D2A">
        <w:rPr>
          <w:rFonts w:asciiTheme="minorHAnsi" w:hAnsiTheme="minorHAnsi" w:cstheme="minorHAnsi"/>
          <w:sz w:val="24"/>
          <w:szCs w:val="24"/>
        </w:rPr>
        <w:t>ofertą</w:t>
      </w:r>
      <w:r w:rsidRPr="00735D2A">
        <w:rPr>
          <w:rFonts w:asciiTheme="minorHAnsi" w:hAnsiTheme="minorHAnsi" w:cstheme="minorHAnsi"/>
          <w:b/>
          <w:sz w:val="24"/>
          <w:szCs w:val="24"/>
        </w:rPr>
        <w:t xml:space="preserve"> </w:t>
      </w:r>
      <w:r w:rsidRPr="00735D2A">
        <w:rPr>
          <w:rFonts w:asciiTheme="minorHAnsi" w:hAnsiTheme="minorHAnsi" w:cstheme="minorHAnsi"/>
          <w:bCs/>
          <w:sz w:val="24"/>
          <w:szCs w:val="24"/>
        </w:rPr>
        <w:t>oświadczenie tego podmiotu</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potwierdzające brak podstaw wykluczenia </w:t>
      </w:r>
      <w:r w:rsidRPr="001C0A5D">
        <w:rPr>
          <w:rFonts w:asciiTheme="minorHAnsi" w:hAnsiTheme="minorHAnsi" w:cstheme="minorHAnsi"/>
          <w:sz w:val="24"/>
          <w:szCs w:val="24"/>
        </w:rPr>
        <w:t xml:space="preserve">- </w:t>
      </w:r>
      <w:r w:rsidRPr="001C0A5D">
        <w:rPr>
          <w:rFonts w:asciiTheme="minorHAnsi" w:hAnsiTheme="minorHAnsi" w:cstheme="minorHAnsi"/>
          <w:b/>
          <w:sz w:val="24"/>
          <w:szCs w:val="24"/>
        </w:rPr>
        <w:t>Załącznik nr 6 do SWZ.</w:t>
      </w:r>
    </w:p>
    <w:p w14:paraId="514869F9" w14:textId="187921AA" w:rsidR="009515E8" w:rsidRPr="00735D2A" w:rsidRDefault="009515E8">
      <w:pPr>
        <w:numPr>
          <w:ilvl w:val="3"/>
          <w:numId w:val="42"/>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lastRenderedPageBreak/>
        <w:t>Wykonawca może w celu potwierdzenia spełniania warunków udziału polegać na</w:t>
      </w:r>
      <w:r w:rsidR="00251E79">
        <w:rPr>
          <w:rFonts w:asciiTheme="minorHAnsi" w:hAnsiTheme="minorHAnsi" w:cstheme="minorHAnsi"/>
          <w:sz w:val="24"/>
          <w:szCs w:val="24"/>
        </w:rPr>
        <w:t> </w:t>
      </w:r>
      <w:r w:rsidRPr="00735D2A">
        <w:rPr>
          <w:rFonts w:asciiTheme="minorHAnsi" w:hAnsiTheme="minorHAnsi" w:cstheme="minorHAnsi"/>
          <w:sz w:val="24"/>
          <w:szCs w:val="24"/>
        </w:rPr>
        <w:t>zdolnościach technicznych lub zawodowych podmiotów udostępniających zasoby, niezależnie od charakteru prawnego łączących go z nimi stosunków prawnych.</w:t>
      </w:r>
    </w:p>
    <w:p w14:paraId="6216493A" w14:textId="77777777" w:rsidR="009515E8" w:rsidRPr="00735D2A" w:rsidRDefault="009515E8">
      <w:pPr>
        <w:numPr>
          <w:ilvl w:val="3"/>
          <w:numId w:val="42"/>
        </w:numPr>
        <w:spacing w:line="360" w:lineRule="auto"/>
        <w:ind w:left="426" w:right="20"/>
        <w:rPr>
          <w:rFonts w:asciiTheme="minorHAnsi" w:hAnsiTheme="minorHAnsi" w:cstheme="minorHAnsi"/>
          <w:b/>
          <w:sz w:val="24"/>
          <w:szCs w:val="24"/>
        </w:rPr>
      </w:pPr>
      <w:r w:rsidRPr="00735D2A">
        <w:rPr>
          <w:rFonts w:asciiTheme="minorHAnsi" w:hAnsiTheme="minorHAnsi" w:cstheme="minorHAnsi"/>
          <w:b/>
          <w:sz w:val="24"/>
          <w:szCs w:val="24"/>
        </w:rPr>
        <w:t>W odniesieniu do warunków dotyczących doświadczenia, Wykonawcy mogą polegać na zdolnościach podmiotów udostępniających zasoby, jeśli podmioty te wykonają świadczenie do realizacji którego te zdolności są wymagane.</w:t>
      </w:r>
    </w:p>
    <w:p w14:paraId="0C0412C3" w14:textId="659E7707" w:rsidR="009515E8" w:rsidRPr="00735D2A" w:rsidRDefault="009515E8">
      <w:pPr>
        <w:numPr>
          <w:ilvl w:val="3"/>
          <w:numId w:val="4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który polega na zdolnościach lub sytuacji podmiotów udostępniających zasoby, składa, wraz z ofertą, zobowiązanie podmiotu udostępniającego zasoby do</w:t>
      </w:r>
      <w:r w:rsidR="00251E79">
        <w:rPr>
          <w:rFonts w:asciiTheme="minorHAnsi" w:hAnsiTheme="minorHAnsi" w:cstheme="minorHAnsi"/>
          <w:sz w:val="24"/>
          <w:szCs w:val="24"/>
        </w:rPr>
        <w:t> </w:t>
      </w:r>
      <w:r w:rsidRPr="00735D2A">
        <w:rPr>
          <w:rFonts w:asciiTheme="minorHAnsi" w:hAnsiTheme="minorHAnsi" w:cstheme="minorHAnsi"/>
          <w:sz w:val="24"/>
          <w:szCs w:val="24"/>
        </w:rPr>
        <w:t>oddania mu do dyspozycji niezbędnych zasobów, o którym mowa w rozdziale VIII pkt.2 ppkt. 4 niniejszej SWZ na potrzeby realizacji danego zamówienia lub inny podmiotowy środek dowodowy potwierdzający, że Wykonawca realizując zamówienie, będzie dysponował niezbędnymi zasobami tych podmiotów</w:t>
      </w:r>
      <w:r w:rsidRPr="00735D2A">
        <w:rPr>
          <w:rFonts w:asciiTheme="minorHAnsi" w:hAnsiTheme="minorHAnsi" w:cstheme="minorHAnsi"/>
          <w:b/>
          <w:sz w:val="24"/>
          <w:szCs w:val="24"/>
        </w:rPr>
        <w:t>.</w:t>
      </w:r>
    </w:p>
    <w:p w14:paraId="13506A68" w14:textId="1F2EC9F2" w:rsidR="009515E8" w:rsidRPr="00735D2A" w:rsidRDefault="009515E8">
      <w:pPr>
        <w:numPr>
          <w:ilvl w:val="3"/>
          <w:numId w:val="4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w przypadku polegania na zdolnościach lub sytuacji podmiotów udostępniających zasoby, przedstawia, wraz z oświadczeniem, o którym mowa w</w:t>
      </w:r>
      <w:r w:rsidR="00456FEB">
        <w:rPr>
          <w:rFonts w:asciiTheme="minorHAnsi" w:hAnsiTheme="minorHAnsi" w:cstheme="minorHAnsi"/>
          <w:sz w:val="24"/>
          <w:szCs w:val="24"/>
        </w:rPr>
        <w:t> </w:t>
      </w:r>
      <w:r w:rsidRPr="00735D2A">
        <w:rPr>
          <w:rFonts w:asciiTheme="minorHAnsi" w:hAnsiTheme="minorHAnsi" w:cstheme="minorHAnsi"/>
          <w:sz w:val="24"/>
          <w:szCs w:val="24"/>
        </w:rPr>
        <w:t>rozdziale X ust. A pkt. 1 niniejszej SWZ, także oświadczenie podmiotu udostępniającego zasoby, potwierdzające brak podstaw wykluczenia tego podmiotu oraz odpowiednio spełnianie warunków udziału w postępowaniu, w zakresie, w jakim Wykonawca powołuje się na jego zasoby, o którym mowa w rozdziale VIII pkt.2 ppkt. 4.</w:t>
      </w:r>
    </w:p>
    <w:p w14:paraId="21CF16E5" w14:textId="77777777" w:rsidR="001A522B" w:rsidRPr="00735D2A" w:rsidRDefault="001A522B">
      <w:pPr>
        <w:numPr>
          <w:ilvl w:val="3"/>
          <w:numId w:val="4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na wezwanie zobowiązany będzie do złożenia oświadczenia podmiotu udostępniającego zasoby, o którym mowa w rozdziale X ust. B pkt. 1 ppkt 1) niniejszej SWZ.</w:t>
      </w:r>
    </w:p>
    <w:p w14:paraId="0F0EC7AA" w14:textId="77777777" w:rsidR="009515E8" w:rsidRPr="00735D2A" w:rsidRDefault="009515E8">
      <w:pPr>
        <w:numPr>
          <w:ilvl w:val="3"/>
          <w:numId w:val="4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93BB1D4" w14:textId="32220CF9" w:rsidR="00CB1B85" w:rsidRDefault="00CB1B85">
      <w:pPr>
        <w:numPr>
          <w:ilvl w:val="3"/>
          <w:numId w:val="42"/>
        </w:numPr>
        <w:spacing w:line="360" w:lineRule="auto"/>
        <w:ind w:left="426" w:right="20"/>
        <w:rPr>
          <w:rFonts w:asciiTheme="minorHAnsi" w:hAnsiTheme="minorHAnsi" w:cstheme="minorHAnsi"/>
          <w:sz w:val="24"/>
          <w:szCs w:val="24"/>
        </w:rPr>
      </w:pPr>
      <w:r>
        <w:rPr>
          <w:rFonts w:asciiTheme="minorHAnsi" w:hAnsiTheme="minorHAnsi" w:cstheme="minorHAnsi"/>
          <w:sz w:val="24"/>
          <w:szCs w:val="24"/>
        </w:rPr>
        <w:t xml:space="preserve">Na podstawie art. 462 ust. 5 ustawy Pzp, </w:t>
      </w:r>
      <w:r w:rsidRPr="00735D2A">
        <w:rPr>
          <w:rFonts w:asciiTheme="minorHAnsi" w:hAnsiTheme="minorHAnsi" w:cstheme="minorHAnsi"/>
          <w:sz w:val="24"/>
          <w:szCs w:val="24"/>
        </w:rPr>
        <w:t xml:space="preserve">Zamawiający bada, czy </w:t>
      </w:r>
      <w:r>
        <w:rPr>
          <w:rFonts w:asciiTheme="minorHAnsi" w:hAnsiTheme="minorHAnsi" w:cstheme="minorHAnsi"/>
          <w:sz w:val="24"/>
          <w:szCs w:val="24"/>
        </w:rPr>
        <w:t xml:space="preserve">wobec </w:t>
      </w:r>
      <w:r>
        <w:rPr>
          <w:rFonts w:ascii="Calibri" w:hAnsi="Calibri" w:cs="Calibri"/>
          <w:sz w:val="24"/>
          <w:szCs w:val="24"/>
        </w:rPr>
        <w:t>podwykonawców niebędących podmiotami udostępniającymi zasoby</w:t>
      </w:r>
      <w:r w:rsidRPr="00921AE8">
        <w:rPr>
          <w:rFonts w:ascii="Calibri" w:hAnsi="Calibri" w:cs="Calibri"/>
          <w:sz w:val="24"/>
          <w:szCs w:val="24"/>
        </w:rPr>
        <w:t xml:space="preserve"> </w:t>
      </w:r>
      <w:r w:rsidRPr="00016355">
        <w:rPr>
          <w:rFonts w:ascii="Calibri" w:hAnsi="Calibri" w:cs="Calibri"/>
          <w:sz w:val="24"/>
          <w:szCs w:val="24"/>
        </w:rPr>
        <w:t>na zasadach określonych w art. 118 ustawy</w:t>
      </w:r>
      <w:r w:rsidRPr="00735D2A">
        <w:rPr>
          <w:rFonts w:asciiTheme="minorHAnsi" w:hAnsiTheme="minorHAnsi" w:cstheme="minorHAnsi"/>
          <w:sz w:val="24"/>
          <w:szCs w:val="24"/>
        </w:rPr>
        <w:t xml:space="preserve"> nie zachodzą wobec tego podmiotu podstawy wykluczenia, które zostały przewidziane względem Wykonawcy.</w:t>
      </w:r>
    </w:p>
    <w:p w14:paraId="450E7ADB" w14:textId="4EECB07E" w:rsidR="009515E8" w:rsidRPr="00735D2A" w:rsidRDefault="009515E8">
      <w:pPr>
        <w:numPr>
          <w:ilvl w:val="3"/>
          <w:numId w:val="4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Jeżeli zdolności techniczne lub zawodowe podmiotu udostępniającego zasoby nie</w:t>
      </w:r>
      <w:r w:rsidR="00BA07BC">
        <w:rPr>
          <w:rFonts w:asciiTheme="minorHAnsi" w:hAnsiTheme="minorHAnsi" w:cstheme="minorHAnsi"/>
          <w:sz w:val="24"/>
          <w:szCs w:val="24"/>
        </w:rPr>
        <w:t> </w:t>
      </w:r>
      <w:r w:rsidRPr="00735D2A">
        <w:rPr>
          <w:rFonts w:asciiTheme="minorHAnsi" w:hAnsiTheme="minorHAnsi" w:cstheme="minorHAnsi"/>
          <w:sz w:val="24"/>
          <w:szCs w:val="24"/>
        </w:rPr>
        <w:t xml:space="preserve">potwierdzają spełniania przez Wykonawcę warunków udziału w postępowaniu </w:t>
      </w:r>
      <w:r w:rsidRPr="00735D2A">
        <w:rPr>
          <w:rFonts w:asciiTheme="minorHAnsi" w:hAnsiTheme="minorHAnsi" w:cstheme="minorHAnsi"/>
          <w:sz w:val="24"/>
          <w:szCs w:val="24"/>
        </w:rPr>
        <w:lastRenderedPageBreak/>
        <w:t>lub</w:t>
      </w:r>
      <w:r w:rsidR="00BA07BC">
        <w:rPr>
          <w:rFonts w:asciiTheme="minorHAnsi" w:hAnsiTheme="minorHAnsi" w:cstheme="minorHAnsi"/>
          <w:sz w:val="24"/>
          <w:szCs w:val="24"/>
        </w:rPr>
        <w:t> </w:t>
      </w:r>
      <w:r w:rsidRPr="00735D2A">
        <w:rPr>
          <w:rFonts w:asciiTheme="minorHAnsi" w:hAnsiTheme="minorHAnsi" w:cstheme="minorHAnsi"/>
          <w:sz w:val="24"/>
          <w:szCs w:val="24"/>
        </w:rPr>
        <w:t>zachodzą wobec tego podmiotu podstawy wykluczenia, Zamawiający żąda, aby</w:t>
      </w:r>
      <w:r w:rsidR="00BA07BC">
        <w:rPr>
          <w:rFonts w:asciiTheme="minorHAnsi" w:hAnsiTheme="minorHAnsi" w:cstheme="minorHAnsi"/>
          <w:sz w:val="24"/>
          <w:szCs w:val="24"/>
        </w:rPr>
        <w:t> </w:t>
      </w:r>
      <w:r w:rsidRPr="00735D2A">
        <w:rPr>
          <w:rFonts w:asciiTheme="minorHAnsi" w:hAnsiTheme="minorHAnsi" w:cstheme="minorHAnsi"/>
          <w:sz w:val="24"/>
          <w:szCs w:val="24"/>
        </w:rPr>
        <w:t>Wykonawca w terminie określonym przez Zamawiającego zastąpił ten podmiot innym podmiotem lub podmiotami albo wykazał, że samodzielnie spełnia warunki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w:t>
      </w:r>
    </w:p>
    <w:p w14:paraId="578C02F1" w14:textId="4B05CC01" w:rsidR="009515E8" w:rsidRPr="00735D2A" w:rsidRDefault="009515E8">
      <w:pPr>
        <w:numPr>
          <w:ilvl w:val="3"/>
          <w:numId w:val="42"/>
        </w:numPr>
        <w:spacing w:line="360" w:lineRule="auto"/>
        <w:ind w:left="426" w:right="20"/>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Wykonawca nie może, po upływie terminu składania ofert, powoływać się na</w:t>
      </w:r>
      <w:r w:rsidR="00456FEB">
        <w:rPr>
          <w:rFonts w:asciiTheme="minorHAnsi" w:hAnsiTheme="minorHAnsi" w:cstheme="minorHAnsi"/>
          <w:sz w:val="24"/>
          <w:szCs w:val="24"/>
        </w:rPr>
        <w:t> </w:t>
      </w:r>
      <w:r w:rsidRPr="00735D2A">
        <w:rPr>
          <w:rFonts w:asciiTheme="minorHAnsi" w:hAnsiTheme="minorHAnsi" w:cstheme="minorHAnsi"/>
          <w:sz w:val="24"/>
          <w:szCs w:val="24"/>
        </w:rPr>
        <w:t>zdolności lub sytuację podmiotów udostępniających zasoby, jeżeli na etapie składania ofert nie polegał on w danym zakresie na zdolnościach lub sytuacji podmiotów udostępniających zasoby.</w:t>
      </w:r>
    </w:p>
    <w:p w14:paraId="3159BA28" w14:textId="3FDD64D5" w:rsidR="009515E8" w:rsidRPr="00735D2A" w:rsidRDefault="009515E8">
      <w:pPr>
        <w:numPr>
          <w:ilvl w:val="3"/>
          <w:numId w:val="42"/>
        </w:numPr>
        <w:shd w:val="clear" w:color="auto" w:fill="FFFFFF"/>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Szczegółowe dalsze postanowienia dotyczące podwykonawców znajdują się we Wzorze Umowy § </w:t>
      </w:r>
      <w:r w:rsidR="001C0A5D">
        <w:rPr>
          <w:rFonts w:asciiTheme="minorHAnsi" w:hAnsiTheme="minorHAnsi" w:cstheme="minorHAnsi"/>
          <w:sz w:val="24"/>
          <w:szCs w:val="24"/>
        </w:rPr>
        <w:t>13.</w:t>
      </w:r>
    </w:p>
    <w:p w14:paraId="01020D9A" w14:textId="77777777" w:rsidR="009515E8" w:rsidRPr="00456FEB" w:rsidRDefault="009515E8" w:rsidP="00456FEB">
      <w:pPr>
        <w:pStyle w:val="Nagwek2"/>
        <w:spacing w:after="360"/>
        <w:rPr>
          <w:rFonts w:asciiTheme="minorHAnsi" w:hAnsiTheme="minorHAnsi" w:cstheme="minorHAnsi"/>
        </w:rPr>
      </w:pPr>
      <w:bookmarkStart w:id="11" w:name="_lodptpqf2xh0" w:colFirst="0" w:colLast="0"/>
      <w:bookmarkEnd w:id="11"/>
      <w:r w:rsidRPr="00456FEB">
        <w:rPr>
          <w:rFonts w:asciiTheme="minorHAnsi" w:hAnsiTheme="minorHAnsi" w:cstheme="minorHAnsi"/>
        </w:rPr>
        <w:t>XII. Informacja dla Wykonawców wspólnie ubiegających się o udzielenie zamówienia</w:t>
      </w:r>
    </w:p>
    <w:p w14:paraId="46D07A47" w14:textId="77777777" w:rsidR="009515E8" w:rsidRPr="00735D2A" w:rsidRDefault="009515E8">
      <w:pPr>
        <w:numPr>
          <w:ilvl w:val="0"/>
          <w:numId w:val="9"/>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winno być załączone do oferty zgodnie z zapisami rozdziału X ust. A pkt. 3 niniejszej SWZ. </w:t>
      </w:r>
    </w:p>
    <w:p w14:paraId="46EFCB83" w14:textId="2BEFAF3D" w:rsidR="009515E8" w:rsidRPr="00735D2A" w:rsidRDefault="009515E8">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Wykonawców wspólnie ubiegających się o udzielenie zamówienia, oświadczenia, o których mowa w rozdziale X ust. A pkt. 1 niniejszej SWZ, składa każdy z</w:t>
      </w:r>
      <w:r w:rsidR="00456FEB">
        <w:rPr>
          <w:rFonts w:asciiTheme="minorHAnsi" w:hAnsiTheme="minorHAnsi" w:cstheme="minorHAnsi"/>
          <w:sz w:val="24"/>
          <w:szCs w:val="24"/>
        </w:rPr>
        <w:t> </w:t>
      </w:r>
      <w:r w:rsidRPr="00735D2A">
        <w:rPr>
          <w:rFonts w:asciiTheme="minorHAnsi" w:hAnsiTheme="minorHAnsi" w:cstheme="minorHAnsi"/>
          <w:sz w:val="24"/>
          <w:szCs w:val="24"/>
        </w:rPr>
        <w:t>Wykonawców. Oświadczenia te potwierdzają brak podstaw wykluczenia oraz spełnianie warunków udziału w zakresie, w jakim każdy z Wykonawców wykazuje spełnianie warunków udziału w postępowaniu.</w:t>
      </w:r>
    </w:p>
    <w:p w14:paraId="785F3E19" w14:textId="77777777" w:rsidR="009515E8" w:rsidRPr="00735D2A" w:rsidRDefault="009515E8">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dołączają do oferty oświadczenie o którym mowa w rozdziale X ust. A pkt. 4 niniejszej SWZ, z którego wynika, które roboty budowlane/dostawy/usługi wykonają poszczególni Wykonawcy, zgodnie z art. 117 ust. 4 ustawy Pzp.</w:t>
      </w:r>
    </w:p>
    <w:p w14:paraId="78DE394B" w14:textId="77777777" w:rsidR="009515E8" w:rsidRPr="00735D2A" w:rsidRDefault="009515E8">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Wykonawców wspólnie ubiegających się o udzielenie zamówienia, oświadczenia, o których mowa w rozdziale X ust. B pkt. 1 ppkt. 1) niniejszej SWZ, składa każdy z Wykonawców.</w:t>
      </w:r>
    </w:p>
    <w:p w14:paraId="0048E7F6" w14:textId="3EA112E9" w:rsidR="009515E8" w:rsidRPr="00735D2A" w:rsidRDefault="009515E8">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Oświadczenia i dokumenty potwierdzające spełnienie warunków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 Wykonawcy wspólnie ubiegający się o zamówienie składają z</w:t>
      </w:r>
      <w:r w:rsidR="00456FEB">
        <w:rPr>
          <w:rFonts w:asciiTheme="minorHAnsi" w:hAnsiTheme="minorHAnsi" w:cstheme="minorHAnsi"/>
          <w:sz w:val="24"/>
          <w:szCs w:val="24"/>
        </w:rPr>
        <w:t> </w:t>
      </w:r>
      <w:r w:rsidRPr="00735D2A">
        <w:rPr>
          <w:rFonts w:asciiTheme="minorHAnsi" w:hAnsiTheme="minorHAnsi" w:cstheme="minorHAnsi"/>
          <w:sz w:val="24"/>
          <w:szCs w:val="24"/>
        </w:rPr>
        <w:t>zastrzeżeniem art. 117 ust. 3 ustawy Pzp, tj. „W</w:t>
      </w:r>
      <w:r w:rsidRPr="00735D2A">
        <w:rPr>
          <w:rFonts w:asciiTheme="minorHAnsi" w:hAnsiTheme="minorHAnsi" w:cstheme="minorHAnsi"/>
          <w:spacing w:val="1"/>
          <w:sz w:val="24"/>
          <w:szCs w:val="24"/>
        </w:rPr>
        <w:t xml:space="preserve"> </w:t>
      </w:r>
      <w:r w:rsidRPr="00735D2A">
        <w:rPr>
          <w:rFonts w:asciiTheme="minorHAnsi" w:hAnsiTheme="minorHAnsi" w:cstheme="minorHAnsi"/>
          <w:sz w:val="24"/>
          <w:szCs w:val="24"/>
        </w:rPr>
        <w:t>odniesieniu</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warunków</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dotyczących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wykształcenia,</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kwalifikacji</w:t>
      </w:r>
      <w:r w:rsidRPr="00735D2A">
        <w:rPr>
          <w:rFonts w:asciiTheme="minorHAnsi" w:hAnsiTheme="minorHAnsi" w:cstheme="minorHAnsi"/>
          <w:spacing w:val="55"/>
          <w:sz w:val="24"/>
          <w:szCs w:val="24"/>
        </w:rPr>
        <w:t xml:space="preserve"> </w:t>
      </w:r>
      <w:r w:rsidRPr="00735D2A">
        <w:rPr>
          <w:rFonts w:asciiTheme="minorHAnsi" w:hAnsiTheme="minorHAnsi" w:cstheme="minorHAnsi"/>
          <w:spacing w:val="-1"/>
          <w:sz w:val="24"/>
          <w:szCs w:val="24"/>
        </w:rPr>
        <w:t>zawodowych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53"/>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1"/>
          <w:sz w:val="24"/>
          <w:szCs w:val="24"/>
        </w:rPr>
        <w:t>świadczenia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Wykonawcy</w:t>
      </w:r>
      <w:r w:rsidRPr="00735D2A">
        <w:rPr>
          <w:rFonts w:asciiTheme="minorHAnsi" w:hAnsiTheme="minorHAnsi" w:cstheme="minorHAnsi"/>
          <w:spacing w:val="16"/>
          <w:sz w:val="24"/>
          <w:szCs w:val="24"/>
        </w:rPr>
        <w:t xml:space="preserve"> </w:t>
      </w:r>
      <w:r w:rsidRPr="00735D2A">
        <w:rPr>
          <w:rFonts w:asciiTheme="minorHAnsi" w:hAnsiTheme="minorHAnsi" w:cstheme="minorHAnsi"/>
          <w:sz w:val="24"/>
          <w:szCs w:val="24"/>
        </w:rPr>
        <w:t>wspólnie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ubiegający</w:t>
      </w:r>
      <w:r w:rsidRPr="00735D2A">
        <w:rPr>
          <w:rFonts w:asciiTheme="minorHAnsi" w:hAnsiTheme="minorHAnsi" w:cstheme="minorHAnsi"/>
          <w:spacing w:val="14"/>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20"/>
          <w:sz w:val="24"/>
          <w:szCs w:val="24"/>
        </w:rPr>
        <w:t xml:space="preserve"> </w:t>
      </w:r>
      <w:r w:rsidRPr="00735D2A">
        <w:rPr>
          <w:rFonts w:asciiTheme="minorHAnsi" w:hAnsiTheme="minorHAnsi" w:cstheme="minorHAnsi"/>
          <w:sz w:val="24"/>
          <w:szCs w:val="24"/>
        </w:rPr>
        <w:t>o</w:t>
      </w:r>
      <w:r w:rsidRPr="00735D2A">
        <w:rPr>
          <w:rFonts w:asciiTheme="minorHAnsi" w:hAnsiTheme="minorHAnsi" w:cstheme="minorHAnsi"/>
          <w:spacing w:val="4"/>
          <w:sz w:val="24"/>
          <w:szCs w:val="24"/>
        </w:rPr>
        <w:t xml:space="preserve"> </w:t>
      </w:r>
      <w:r w:rsidRPr="00735D2A">
        <w:rPr>
          <w:rFonts w:asciiTheme="minorHAnsi" w:hAnsiTheme="minorHAnsi" w:cstheme="minorHAnsi"/>
          <w:sz w:val="24"/>
          <w:szCs w:val="24"/>
        </w:rPr>
        <w:t>udzielenie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zamówienia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mogą</w:t>
      </w:r>
      <w:r w:rsidRPr="00735D2A">
        <w:rPr>
          <w:rFonts w:asciiTheme="minorHAnsi" w:hAnsiTheme="minorHAnsi" w:cstheme="minorHAnsi"/>
          <w:spacing w:val="18"/>
          <w:sz w:val="24"/>
          <w:szCs w:val="24"/>
        </w:rPr>
        <w:t xml:space="preserve"> </w:t>
      </w:r>
      <w:r w:rsidRPr="00735D2A">
        <w:rPr>
          <w:rFonts w:asciiTheme="minorHAnsi" w:hAnsiTheme="minorHAnsi" w:cstheme="minorHAnsi"/>
          <w:spacing w:val="-1"/>
          <w:sz w:val="24"/>
          <w:szCs w:val="24"/>
        </w:rPr>
        <w:t>polegać</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na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zdolno</w:t>
      </w:r>
      <w:r w:rsidRPr="00735D2A">
        <w:rPr>
          <w:rFonts w:asciiTheme="minorHAnsi" w:hAnsiTheme="minorHAnsi" w:cstheme="minorHAnsi"/>
          <w:spacing w:val="-1"/>
          <w:sz w:val="24"/>
          <w:szCs w:val="24"/>
        </w:rPr>
        <w:t>ściach</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tych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z</w:t>
      </w:r>
      <w:r w:rsidR="00456FEB">
        <w:rPr>
          <w:rFonts w:asciiTheme="minorHAnsi" w:hAnsiTheme="minorHAnsi" w:cstheme="minorHAnsi"/>
          <w:spacing w:val="2"/>
          <w:sz w:val="24"/>
          <w:szCs w:val="24"/>
        </w:rPr>
        <w:t> </w:t>
      </w:r>
      <w:r w:rsidRPr="00735D2A">
        <w:rPr>
          <w:rFonts w:asciiTheme="minorHAnsi" w:hAnsiTheme="minorHAnsi" w:cstheme="minorHAnsi"/>
          <w:spacing w:val="-1"/>
          <w:sz w:val="24"/>
          <w:szCs w:val="24"/>
        </w:rPr>
        <w:t>Wykonawców,</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którzy</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wykonają</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roboty</w:t>
      </w:r>
      <w:r w:rsidRPr="00735D2A">
        <w:rPr>
          <w:rFonts w:asciiTheme="minorHAnsi" w:hAnsiTheme="minorHAnsi" w:cstheme="minorHAnsi"/>
          <w:spacing w:val="26"/>
          <w:sz w:val="24"/>
          <w:szCs w:val="24"/>
        </w:rPr>
        <w:t xml:space="preserve"> </w:t>
      </w:r>
      <w:r w:rsidRPr="00735D2A">
        <w:rPr>
          <w:rFonts w:asciiTheme="minorHAnsi" w:hAnsiTheme="minorHAnsi" w:cstheme="minorHAnsi"/>
          <w:spacing w:val="-1"/>
          <w:sz w:val="24"/>
          <w:szCs w:val="24"/>
        </w:rPr>
        <w:t>budowlane</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31"/>
          <w:sz w:val="24"/>
          <w:szCs w:val="24"/>
        </w:rPr>
        <w:t xml:space="preserve"> </w:t>
      </w:r>
      <w:r w:rsidRPr="00735D2A">
        <w:rPr>
          <w:rFonts w:asciiTheme="minorHAnsi" w:hAnsiTheme="minorHAnsi" w:cstheme="minorHAnsi"/>
          <w:spacing w:val="-1"/>
          <w:sz w:val="24"/>
          <w:szCs w:val="24"/>
        </w:rPr>
        <w:t>usługi,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realizacji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których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te</w:t>
      </w:r>
      <w:r w:rsidRPr="00735D2A">
        <w:rPr>
          <w:rFonts w:asciiTheme="minorHAnsi" w:hAnsiTheme="minorHAnsi" w:cstheme="minorHAnsi"/>
          <w:spacing w:val="76"/>
          <w:sz w:val="24"/>
          <w:szCs w:val="24"/>
        </w:rPr>
        <w:t xml:space="preserve"> </w:t>
      </w:r>
      <w:r w:rsidRPr="00735D2A">
        <w:rPr>
          <w:rFonts w:asciiTheme="minorHAnsi" w:hAnsiTheme="minorHAnsi" w:cstheme="minorHAnsi"/>
          <w:sz w:val="24"/>
          <w:szCs w:val="24"/>
        </w:rPr>
        <w:t xml:space="preserve">zdolności są </w:t>
      </w:r>
      <w:r w:rsidRPr="00735D2A">
        <w:rPr>
          <w:rFonts w:asciiTheme="minorHAnsi" w:hAnsiTheme="minorHAnsi" w:cstheme="minorHAnsi"/>
          <w:spacing w:val="-1"/>
          <w:sz w:val="24"/>
          <w:szCs w:val="24"/>
        </w:rPr>
        <w:t>wymagane”</w:t>
      </w:r>
      <w:r w:rsidRPr="00735D2A">
        <w:rPr>
          <w:rFonts w:asciiTheme="minorHAnsi" w:hAnsiTheme="minorHAnsi" w:cstheme="minorHAnsi"/>
          <w:sz w:val="24"/>
          <w:szCs w:val="24"/>
        </w:rPr>
        <w:t xml:space="preserve"> – co winno mieć odzwierciedlenie w oświadczeniu składanym zgodnie z art. 117 ust. 4 ustawy Pzp.</w:t>
      </w:r>
    </w:p>
    <w:p w14:paraId="07F789A2" w14:textId="14A3BBA1" w:rsidR="009515E8" w:rsidRPr="00735D2A" w:rsidRDefault="009515E8">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Obowiązek złożenia oświadczenia, o którym mowa w art. 117 ust. 4 ustawy Pzp, dotyczy również wykonawców, prowadzących działalność </w:t>
      </w:r>
      <w:r w:rsidRPr="00735D2A">
        <w:rPr>
          <w:rFonts w:asciiTheme="minorHAnsi" w:hAnsiTheme="minorHAnsi" w:cstheme="minorHAnsi"/>
          <w:b/>
          <w:sz w:val="24"/>
          <w:szCs w:val="24"/>
        </w:rPr>
        <w:t>w formie spółki cywilnej</w:t>
      </w:r>
      <w:r w:rsidRPr="00735D2A">
        <w:rPr>
          <w:rFonts w:asciiTheme="minorHAnsi" w:hAnsiTheme="minorHAnsi" w:cstheme="minorHAnsi"/>
          <w:sz w:val="24"/>
          <w:szCs w:val="24"/>
        </w:rPr>
        <w:t>. Zgodnie z</w:t>
      </w:r>
      <w:r w:rsidR="00456FEB">
        <w:rPr>
          <w:rFonts w:asciiTheme="minorHAnsi" w:hAnsiTheme="minorHAnsi" w:cstheme="minorHAnsi"/>
          <w:sz w:val="24"/>
          <w:szCs w:val="24"/>
        </w:rPr>
        <w:t> </w:t>
      </w:r>
      <w:r w:rsidRPr="00735D2A">
        <w:rPr>
          <w:rFonts w:asciiTheme="minorHAnsi" w:hAnsiTheme="minorHAnsi" w:cstheme="minorHAnsi"/>
          <w:sz w:val="24"/>
          <w:szCs w:val="24"/>
        </w:rPr>
        <w:t>opinią Urzędu Zamówień Publicznych na gruncie przepisów dotyczących zamówień publicznych przedsiębiorców, prowadzących działalność w formie spółki cywilnej należy bowiem traktować jak wykonawców wspólnie ubiegających się o udzielenie zamówienia.</w:t>
      </w:r>
    </w:p>
    <w:p w14:paraId="2E576BBA" w14:textId="77777777" w:rsidR="009515E8" w:rsidRPr="00456FEB" w:rsidRDefault="009515E8" w:rsidP="00456FEB">
      <w:pPr>
        <w:pStyle w:val="Nagwek2"/>
        <w:spacing w:after="360"/>
        <w:rPr>
          <w:rFonts w:asciiTheme="minorHAnsi" w:hAnsiTheme="minorHAnsi" w:cstheme="minorHAnsi"/>
        </w:rPr>
      </w:pPr>
      <w:bookmarkStart w:id="12" w:name="_tp7vefgpgfgi" w:colFirst="0" w:colLast="0"/>
      <w:bookmarkEnd w:id="12"/>
      <w:r w:rsidRPr="00456FEB">
        <w:rPr>
          <w:rFonts w:asciiTheme="minorHAnsi" w:hAnsiTheme="minorHAnsi" w:cstheme="minorHAnsi"/>
        </w:rPr>
        <w:t>XIII. Informacje o sposobie porozumiewania się Zamawiającego z Wykonawcami oraz przygotowania i przekazywania oświadczeń, dokumentów oraz ofert</w:t>
      </w:r>
    </w:p>
    <w:p w14:paraId="45D4A7C2" w14:textId="77777777" w:rsidR="009515E8" w:rsidRPr="00735D2A" w:rsidRDefault="009515E8" w:rsidP="00456FEB">
      <w:pPr>
        <w:spacing w:before="240" w:after="240"/>
        <w:rPr>
          <w:rFonts w:asciiTheme="minorHAnsi" w:hAnsiTheme="minorHAnsi" w:cstheme="minorHAnsi"/>
          <w:i/>
          <w:sz w:val="24"/>
          <w:szCs w:val="24"/>
        </w:rPr>
      </w:pPr>
      <w:r w:rsidRPr="00735D2A">
        <w:rPr>
          <w:rFonts w:asciiTheme="minorHAnsi" w:hAnsiTheme="minorHAnsi" w:cstheme="minorHAnsi"/>
          <w:b/>
          <w:i/>
          <w:sz w:val="24"/>
          <w:szCs w:val="24"/>
        </w:rPr>
        <w:t xml:space="preserve">A. </w:t>
      </w:r>
      <w:r w:rsidRPr="00735D2A">
        <w:rPr>
          <w:rFonts w:asciiTheme="minorHAnsi" w:hAnsiTheme="minorHAnsi" w:cstheme="minorHAnsi"/>
          <w:b/>
          <w:bCs/>
          <w:i/>
          <w:sz w:val="24"/>
          <w:szCs w:val="24"/>
        </w:rPr>
        <w:t>Środki komunikacji elektronicznej, przy użyciu których Zamawiający będzie komunikował się z wykonawcami oraz wymagania techniczne dla dokumentów elektronicznych oraz środków komunikacji elektronicznej</w:t>
      </w:r>
    </w:p>
    <w:p w14:paraId="1C536A7C" w14:textId="77777777" w:rsidR="009515E8" w:rsidRPr="00735D2A" w:rsidRDefault="009515E8">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postępowaniu o udzielenie zamówienia publicznego komunikacja między Zamawiającym a wykonawcami odbywa się przy użyciu Platformy e-Zamówienia, która jest dostępna pod adresem </w:t>
      </w:r>
      <w:hyperlink r:id="rId13"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color w:val="000000"/>
          <w:sz w:val="24"/>
          <w:szCs w:val="24"/>
        </w:rPr>
        <w:t xml:space="preserve">. </w:t>
      </w:r>
    </w:p>
    <w:p w14:paraId="4728C6C7"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Korzystanie z Platformy e-Zamówienia jest bezpłatne. </w:t>
      </w:r>
    </w:p>
    <w:p w14:paraId="025E8ED2" w14:textId="77777777" w:rsidR="009515E8" w:rsidRPr="00AC0809"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 xml:space="preserve">Adres strony internetowej prowadzonego postępowania określony został w Rozdziale I niniejszej SWZ. </w:t>
      </w:r>
    </w:p>
    <w:p w14:paraId="0099CF8E" w14:textId="77777777" w:rsidR="009515E8" w:rsidRPr="00AC0809"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Postępowanie można wyszukać również ze strony głównej Platformy e-Zamówienia (przycisk „Przeglądaj postępowania/konkursy”).</w:t>
      </w:r>
    </w:p>
    <w:p w14:paraId="27BC3615" w14:textId="2DD62DFD" w:rsidR="009515E8" w:rsidRPr="00AC0809"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Identyfikator (ID) postępowania na Platformie e-Zamówienia: określony został w</w:t>
      </w:r>
      <w:r w:rsidR="00AC0809">
        <w:rPr>
          <w:rFonts w:asciiTheme="minorHAnsi" w:hAnsiTheme="minorHAnsi" w:cstheme="minorHAnsi"/>
          <w:sz w:val="24"/>
          <w:szCs w:val="24"/>
          <w:u w:val="single"/>
        </w:rPr>
        <w:t> </w:t>
      </w:r>
      <w:r w:rsidRPr="00AC0809">
        <w:rPr>
          <w:rFonts w:asciiTheme="minorHAnsi" w:hAnsiTheme="minorHAnsi" w:cstheme="minorHAnsi"/>
          <w:sz w:val="24"/>
          <w:szCs w:val="24"/>
          <w:u w:val="single"/>
        </w:rPr>
        <w:t>Rozdziale I niniejszej SWZ.</w:t>
      </w:r>
    </w:p>
    <w:p w14:paraId="7A7396A4"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lastRenderedPageBreak/>
        <w:t xml:space="preserve">Wykonawca zamierzający wziąć udział w postępowaniu o udzielenie zamówienia </w:t>
      </w:r>
      <w:r w:rsidRPr="00735D2A">
        <w:rPr>
          <w:rFonts w:asciiTheme="minorHAnsi" w:hAnsiTheme="minorHAnsi" w:cstheme="minorHAnsi"/>
          <w:sz w:val="24"/>
          <w:szCs w:val="24"/>
        </w:rPr>
        <w:t xml:space="preserve">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735D2A">
        <w:rPr>
          <w:rFonts w:asciiTheme="minorHAnsi" w:hAnsiTheme="minorHAnsi" w:cstheme="minorHAnsi"/>
          <w:i/>
          <w:iCs/>
          <w:sz w:val="24"/>
          <w:szCs w:val="24"/>
        </w:rPr>
        <w:t xml:space="preserve">Regulamin Platformy e-Zamówienia, </w:t>
      </w:r>
      <w:r w:rsidRPr="00735D2A">
        <w:rPr>
          <w:rFonts w:asciiTheme="minorHAnsi" w:hAnsiTheme="minorHAnsi" w:cstheme="minorHAnsi"/>
          <w:sz w:val="24"/>
          <w:szCs w:val="24"/>
        </w:rPr>
        <w:t xml:space="preserve">dostępny na stronie internetowej </w:t>
      </w:r>
      <w:hyperlink r:id="rId14" w:anchor="regulamin-serwisu" w:history="1">
        <w:r w:rsidRPr="00735D2A">
          <w:rPr>
            <w:rStyle w:val="Hipercze"/>
            <w:rFonts w:asciiTheme="minorHAnsi" w:hAnsiTheme="minorHAnsi" w:cstheme="minorHAnsi"/>
            <w:sz w:val="24"/>
            <w:szCs w:val="24"/>
            <w:u w:val="none"/>
          </w:rPr>
          <w:t>https://ezamowienia.gov.pl/pl/regulamin/#regulamin-serwisu</w:t>
        </w:r>
      </w:hyperlink>
      <w:r w:rsidRPr="00735D2A">
        <w:rPr>
          <w:rFonts w:asciiTheme="minorHAnsi" w:hAnsiTheme="minorHAnsi" w:cstheme="minorHAnsi"/>
          <w:sz w:val="24"/>
          <w:szCs w:val="24"/>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3F670887"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Przeglądanie i pobieranie publicznej treści dokumentacji postępowania nie wymaga posiadania konta na Platformie e-Zamówienia ani logowania. </w:t>
      </w:r>
    </w:p>
    <w:p w14:paraId="6EBEF756"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p>
    <w:p w14:paraId="2F238558" w14:textId="320758BD"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w:t>
      </w:r>
      <w:r w:rsidR="006F6D9C">
        <w:rPr>
          <w:rFonts w:asciiTheme="minorHAnsi" w:hAnsiTheme="minorHAnsi" w:cstheme="minorHAnsi"/>
          <w:sz w:val="24"/>
          <w:szCs w:val="24"/>
        </w:rPr>
        <w:t> </w:t>
      </w:r>
      <w:r w:rsidRPr="00735D2A">
        <w:rPr>
          <w:rFonts w:asciiTheme="minorHAnsi" w:hAnsiTheme="minorHAnsi" w:cstheme="minorHAnsi"/>
          <w:sz w:val="24"/>
          <w:szCs w:val="24"/>
        </w:rPr>
        <w:t>przekazywania informacji oraz wymagań technicznych dla dokumentów elektronicznych oraz środków komunikacji elektronicznej w postępowaniu o udzielenie zamówienia publicznego lub w konkursie (Dz. U. z 2020 r. poz. 2452).</w:t>
      </w:r>
    </w:p>
    <w:p w14:paraId="00BF586A" w14:textId="2ACC55F5"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Dokumenty elektroniczne (oferta, oświadczenia oraz wszelkie dokumenty przekazywane Zamawiającemu w postępowaniu), o których mowa w § 2 ust. 1 rozporządzenia Prezesa Rady Ministrów z dnia 30 grudnia 2020 r. (Dz. U. z 2020 r. poz. 2452), sporządza się w</w:t>
      </w:r>
      <w:r w:rsidR="006F6D9C">
        <w:rPr>
          <w:rFonts w:asciiTheme="minorHAnsi" w:hAnsiTheme="minorHAnsi" w:cstheme="minorHAnsi"/>
          <w:sz w:val="24"/>
          <w:szCs w:val="24"/>
        </w:rPr>
        <w:t> </w:t>
      </w:r>
      <w:r w:rsidRPr="00735D2A">
        <w:rPr>
          <w:rFonts w:asciiTheme="minorHAnsi" w:hAnsiTheme="minorHAnsi" w:cstheme="minorHAnsi"/>
          <w:sz w:val="24"/>
          <w:szCs w:val="24"/>
        </w:rPr>
        <w:t xml:space="preserve">postaci elektronicznej, w formatach danych określonych w przepisach rozporządzenia </w:t>
      </w:r>
      <w:r w:rsidR="00BB4D5E" w:rsidRPr="006C050C">
        <w:rPr>
          <w:rFonts w:asciiTheme="minorHAnsi" w:hAnsiTheme="minorHAnsi" w:cstheme="minorHAnsi"/>
          <w:sz w:val="24"/>
          <w:szCs w:val="24"/>
        </w:rPr>
        <w:t xml:space="preserve">Rady Ministrów z dnia 21 maja 2024 r. w sprawie Krajowych Ram Interoperacyjności, minimalnych wymagań dla rejestrów publicznych i wymiany informacji w postaci </w:t>
      </w:r>
      <w:r w:rsidR="00BB4D5E" w:rsidRPr="006C050C">
        <w:rPr>
          <w:rFonts w:asciiTheme="minorHAnsi" w:hAnsiTheme="minorHAnsi" w:cstheme="minorHAnsi"/>
          <w:sz w:val="24"/>
          <w:szCs w:val="24"/>
        </w:rPr>
        <w:lastRenderedPageBreak/>
        <w:t>elektronicznej oraz minimalnych wymagań dla systemów teleinformatycznych (</w:t>
      </w:r>
      <w:r w:rsidR="00BB4D5E" w:rsidRPr="00BB4D5E">
        <w:rPr>
          <w:rFonts w:asciiTheme="minorHAnsi" w:hAnsiTheme="minorHAnsi" w:cstheme="minorHAnsi"/>
          <w:sz w:val="24"/>
          <w:szCs w:val="24"/>
        </w:rPr>
        <w:t>Dz.U. 2024 poz. 773</w:t>
      </w:r>
      <w:r w:rsidR="00BB4D5E" w:rsidRPr="006C050C">
        <w:rPr>
          <w:rFonts w:asciiTheme="minorHAnsi" w:hAnsiTheme="minorHAnsi" w:cstheme="minorHAnsi"/>
          <w:sz w:val="24"/>
          <w:szCs w:val="24"/>
        </w:rPr>
        <w:t>)</w:t>
      </w:r>
      <w:r w:rsidRPr="00735D2A">
        <w:rPr>
          <w:rFonts w:asciiTheme="minorHAnsi" w:hAnsiTheme="minorHAnsi" w:cstheme="minorHAnsi"/>
          <w:sz w:val="24"/>
          <w:szCs w:val="24"/>
        </w:rPr>
        <w:t xml:space="preserve"> z uwzględnieniem rodzaju przekazywanych danych i przekazuje się jako załączniki. </w:t>
      </w:r>
    </w:p>
    <w:p w14:paraId="47AF8D02" w14:textId="383665EB"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Informacje, oświadczenia lub dokumenty, inne niż wymienione w § 2 ust. 1 rozporządzenia Prezesa Rady Ministrów </w:t>
      </w:r>
      <w:r w:rsidRPr="00735D2A">
        <w:rPr>
          <w:rFonts w:asciiTheme="minorHAnsi" w:hAnsiTheme="minorHAnsi" w:cstheme="minorHAnsi"/>
          <w:sz w:val="24"/>
          <w:szCs w:val="24"/>
        </w:rPr>
        <w:t>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r w:rsidRPr="00735D2A">
        <w:rPr>
          <w:rFonts w:asciiTheme="minorHAnsi" w:hAnsiTheme="minorHAnsi" w:cstheme="minorHAnsi"/>
          <w:color w:val="000000"/>
          <w:sz w:val="24"/>
          <w:szCs w:val="24"/>
        </w:rPr>
        <w:t>, przekazywane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postępowaniu sporządza się w postaci elektronicznej: </w:t>
      </w:r>
    </w:p>
    <w:p w14:paraId="34C16FE7" w14:textId="7C0A5B36" w:rsidR="009515E8" w:rsidRPr="00735D2A" w:rsidRDefault="009515E8">
      <w:pPr>
        <w:numPr>
          <w:ilvl w:val="1"/>
          <w:numId w:val="26"/>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formatach danych określonych w przepisach rozporządzenia </w:t>
      </w:r>
      <w:r w:rsidR="00BB4D5E" w:rsidRPr="006C050C">
        <w:rPr>
          <w:rFonts w:asciiTheme="minorHAnsi" w:hAnsiTheme="minorHAnsi" w:cstheme="minorHAnsi"/>
          <w:sz w:val="24"/>
          <w:szCs w:val="24"/>
        </w:rPr>
        <w:t>Rady Ministrów z dnia 21 maja 2024 r. w sprawie Krajowych Ram Interoperacyjności</w:t>
      </w:r>
      <w:r w:rsidR="00BB4D5E">
        <w:rPr>
          <w:rFonts w:asciiTheme="minorHAnsi" w:hAnsiTheme="minorHAnsi" w:cstheme="minorHAnsi"/>
          <w:sz w:val="24"/>
          <w:szCs w:val="24"/>
        </w:rPr>
        <w:t xml:space="preserve"> (…)</w:t>
      </w:r>
      <w:r w:rsidR="00BB4D5E" w:rsidRPr="006C050C">
        <w:rPr>
          <w:rFonts w:asciiTheme="minorHAnsi" w:hAnsiTheme="minorHAnsi" w:cstheme="minorHAnsi"/>
          <w:sz w:val="24"/>
          <w:szCs w:val="24"/>
        </w:rPr>
        <w:t>(</w:t>
      </w:r>
      <w:r w:rsidR="00BB4D5E" w:rsidRPr="00BB4D5E">
        <w:rPr>
          <w:rFonts w:asciiTheme="minorHAnsi" w:hAnsiTheme="minorHAnsi" w:cstheme="minorHAnsi"/>
          <w:sz w:val="24"/>
          <w:szCs w:val="24"/>
        </w:rPr>
        <w:t>Dz.U. 2024 poz. 773</w:t>
      </w:r>
      <w:r w:rsidR="00BB4D5E" w:rsidRPr="006C050C">
        <w:rPr>
          <w:rFonts w:asciiTheme="minorHAnsi" w:hAnsiTheme="minorHAnsi" w:cstheme="minorHAnsi"/>
          <w:sz w:val="24"/>
          <w:szCs w:val="24"/>
        </w:rPr>
        <w:t>)</w:t>
      </w:r>
      <w:r w:rsidRPr="00735D2A">
        <w:rPr>
          <w:rFonts w:asciiTheme="minorHAnsi" w:hAnsiTheme="minorHAnsi" w:cstheme="minorHAnsi"/>
          <w:sz w:val="24"/>
          <w:szCs w:val="24"/>
        </w:rPr>
        <w:t>,</w:t>
      </w:r>
      <w:r w:rsidRPr="00735D2A">
        <w:rPr>
          <w:rFonts w:asciiTheme="minorHAnsi" w:hAnsiTheme="minorHAnsi" w:cstheme="minorHAnsi"/>
          <w:color w:val="000000"/>
          <w:sz w:val="24"/>
          <w:szCs w:val="24"/>
        </w:rPr>
        <w:t xml:space="preserve"> (i przekazuje się jako załącznik), lub </w:t>
      </w:r>
    </w:p>
    <w:p w14:paraId="7BEEBE9E" w14:textId="77777777" w:rsidR="009515E8" w:rsidRPr="00735D2A" w:rsidRDefault="009515E8">
      <w:pPr>
        <w:numPr>
          <w:ilvl w:val="1"/>
          <w:numId w:val="26"/>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jako tekst wpisany bezpośrednio do wiadomości przekazywanej przy użyciu środków komunikacji elektronicznej (np. w treści wiadomości e-mail lub w treści „Formularza do komunikacji”). </w:t>
      </w:r>
    </w:p>
    <w:p w14:paraId="11139B1A" w14:textId="53A593F0"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Jeżeli dokumenty elektroniczne, przekazywane przy użyciu środków komunikacji elektronicznej, zawierają informacje stanowiące tajemnicę przedsiębiorstwa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przepisów ustawy z dnia 16 kwietnia 1993 r. o zwalczaniu nieuczciwej konkurencji (Dz. U. z 202</w:t>
      </w:r>
      <w:r w:rsidR="00BB4D5E">
        <w:rPr>
          <w:rFonts w:asciiTheme="minorHAnsi" w:hAnsiTheme="minorHAnsi" w:cstheme="minorHAnsi"/>
          <w:color w:val="000000"/>
          <w:sz w:val="24"/>
          <w:szCs w:val="24"/>
        </w:rPr>
        <w:t>6</w:t>
      </w:r>
      <w:r w:rsidRPr="00735D2A">
        <w:rPr>
          <w:rFonts w:asciiTheme="minorHAnsi" w:hAnsiTheme="minorHAnsi" w:cstheme="minorHAnsi"/>
          <w:color w:val="000000"/>
          <w:sz w:val="24"/>
          <w:szCs w:val="24"/>
        </w:rPr>
        <w:t xml:space="preserve"> r. poz. </w:t>
      </w:r>
      <w:r w:rsidR="00BB4D5E">
        <w:rPr>
          <w:rFonts w:asciiTheme="minorHAnsi" w:hAnsiTheme="minorHAnsi" w:cstheme="minorHAnsi"/>
          <w:color w:val="000000"/>
          <w:sz w:val="24"/>
          <w:szCs w:val="24"/>
        </w:rPr>
        <w:t>85</w:t>
      </w:r>
      <w:r w:rsidRPr="00735D2A">
        <w:rPr>
          <w:rFonts w:asciiTheme="minorHAnsi" w:hAnsiTheme="minorHAnsi" w:cstheme="minorHAnsi"/>
          <w:color w:val="000000"/>
          <w:sz w:val="24"/>
          <w:szCs w:val="24"/>
        </w:rPr>
        <w:t>)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VI SWZ.</w:t>
      </w:r>
    </w:p>
    <w:p w14:paraId="6FDA008A" w14:textId="208F3B54" w:rsidR="009515E8" w:rsidRPr="006F6D9C"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6F6D9C">
        <w:rPr>
          <w:rFonts w:asciiTheme="minorHAnsi" w:hAnsiTheme="minorHAnsi" w:cstheme="minorHAnsi"/>
          <w:color w:val="000000"/>
          <w:sz w:val="24"/>
          <w:szCs w:val="24"/>
        </w:rPr>
        <w:t xml:space="preserve">Komunikacja w postępowaniu, </w:t>
      </w:r>
      <w:r w:rsidRPr="006F6D9C">
        <w:rPr>
          <w:rFonts w:asciiTheme="minorHAnsi" w:hAnsiTheme="minorHAnsi" w:cstheme="minorHAnsi"/>
          <w:b/>
          <w:color w:val="000000"/>
          <w:sz w:val="24"/>
          <w:szCs w:val="24"/>
        </w:rPr>
        <w:t>z wyłączeniem składania ofert</w:t>
      </w:r>
      <w:r w:rsidRPr="006F6D9C">
        <w:rPr>
          <w:rFonts w:asciiTheme="minorHAnsi" w:hAnsiTheme="minorHAnsi" w:cstheme="minorHAnsi"/>
          <w:color w:val="000000"/>
          <w:sz w:val="24"/>
          <w:szCs w:val="24"/>
        </w:rPr>
        <w:t>, odbywa się drogą elektroniczną za pośrednictwem formularzy do komunikacji dostępnych w zakładce „Formularze” („Formularze do komunikacji”). Za pośrednictwem „Formularzy do</w:t>
      </w:r>
      <w:r w:rsidR="00F12630">
        <w:rPr>
          <w:rFonts w:asciiTheme="minorHAnsi" w:hAnsiTheme="minorHAnsi" w:cstheme="minorHAnsi"/>
          <w:color w:val="000000"/>
          <w:sz w:val="24"/>
          <w:szCs w:val="24"/>
        </w:rPr>
        <w:t> </w:t>
      </w:r>
      <w:r w:rsidRPr="006F6D9C">
        <w:rPr>
          <w:rFonts w:asciiTheme="minorHAnsi" w:hAnsiTheme="minorHAnsi" w:cstheme="minorHAnsi"/>
          <w:color w:val="000000"/>
          <w:sz w:val="24"/>
          <w:szCs w:val="24"/>
        </w:rPr>
        <w:t xml:space="preserve">komunikacji” odbywa się w szczególności przekazywanie wezwań i zawiadomień, zadawanie pytań i udzielanie odpowiedzi. Formularze do komunikacji umożliwiają również dołączenie załącznika do przesyłanej wiadomości (przycisk „dodaj załącznik”). </w:t>
      </w:r>
      <w:r w:rsidRPr="006F6D9C">
        <w:rPr>
          <w:rFonts w:asciiTheme="minorHAnsi" w:hAnsiTheme="minorHAnsi" w:cstheme="minorHAnsi"/>
          <w:sz w:val="24"/>
          <w:szCs w:val="24"/>
        </w:rPr>
        <w:t>W</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przypadku załączników, które są zgodnie z ustawą Pzp lub rozporządzeniem Prezesa </w:t>
      </w:r>
      <w:r w:rsidRPr="006F6D9C">
        <w:rPr>
          <w:rFonts w:asciiTheme="minorHAnsi" w:hAnsiTheme="minorHAnsi" w:cstheme="minorHAnsi"/>
          <w:sz w:val="24"/>
          <w:szCs w:val="24"/>
        </w:rPr>
        <w:lastRenderedPageBreak/>
        <w:t>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wygenerowanym plikiem podpisu (typ zewnętrzny) lub dokument z wszytym podpisem (typ wewnętrzny). </w:t>
      </w:r>
    </w:p>
    <w:p w14:paraId="19539B4E" w14:textId="0CC8E592"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Możliwość korzystania w postępowaniu z „Formularzy do komunikacji” w pełnym zakresie wymaga posiadania konta „Wykonawcy” na Platformie e-Zamówienia oraz zalogowania się na Platformie e-Zamówienia. Do korzystania z „Formularzy do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komunikacji” służących do zadawania pytań dotyczących treści SWZ wystarczające jest posiadanie tzw. konta uproszczonego na Platformie e-Zamówienia. </w:t>
      </w:r>
    </w:p>
    <w:p w14:paraId="3779CBD7"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Wszystkie wysłane i odebrane w postępowaniu przez wykonawcę wiadomości widoczne są po zalogowaniu w podglądzie postępowania w zakładce „Komunikacja”. </w:t>
      </w:r>
    </w:p>
    <w:p w14:paraId="568DBC0A" w14:textId="513B2AAE"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Maksymalny rozmiar plików przesyłanych za pośrednictwem „Formularzy do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komunikacji” wynosi 150 MB (wielkość ta dotyczy plików przesyłanych jako załączniki do jednego formularza).</w:t>
      </w:r>
    </w:p>
    <w:p w14:paraId="1673A9AC" w14:textId="25B31EB1"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Minimalne wymagania techniczne dotyczące sprzętu używanego w celu korzystania z</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usług Platformy e-Zamówienia oraz informacje dotyczące specyfikacji połączenia określa </w:t>
      </w:r>
      <w:r w:rsidRPr="00735D2A">
        <w:rPr>
          <w:rFonts w:asciiTheme="minorHAnsi" w:hAnsiTheme="minorHAnsi" w:cstheme="minorHAnsi"/>
          <w:i/>
          <w:iCs/>
          <w:color w:val="000000"/>
          <w:sz w:val="24"/>
          <w:szCs w:val="24"/>
        </w:rPr>
        <w:t>Regulamin Platformy e-Zamówienia.</w:t>
      </w:r>
    </w:p>
    <w:p w14:paraId="6E40DD62" w14:textId="58CE226A"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w:t>
      </w:r>
      <w:r w:rsidR="005B21FB" w:rsidRPr="00735D2A">
        <w:rPr>
          <w:rFonts w:asciiTheme="minorHAnsi" w:hAnsiTheme="minorHAnsi" w:cstheme="minorHAnsi"/>
          <w:sz w:val="24"/>
          <w:szCs w:val="24"/>
          <w:shd w:val="clear" w:color="auto" w:fill="FFFFFF"/>
        </w:rPr>
        <w:t>22 458 77 99</w:t>
      </w:r>
      <w:r w:rsidRPr="00735D2A">
        <w:rPr>
          <w:rFonts w:asciiTheme="minorHAnsi" w:hAnsiTheme="minorHAnsi" w:cstheme="minorHAnsi"/>
          <w:sz w:val="24"/>
          <w:szCs w:val="24"/>
        </w:rPr>
        <w:t xml:space="preserve"> lub drogą elektroniczną poprzez formularz udostępniony na stronie internetowej https://ezamowienia.gov.pl w zakładce „Zgłoś problem”.</w:t>
      </w:r>
    </w:p>
    <w:p w14:paraId="4979F7C1" w14:textId="0D749944"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Zamawiający dopuszcza komunikację za pomocą poczty elektronicznej (nie dotyczy to</w:t>
      </w:r>
      <w:r w:rsidR="00F12630">
        <w:rPr>
          <w:rFonts w:asciiTheme="minorHAnsi" w:hAnsiTheme="minorHAnsi" w:cstheme="minorHAnsi"/>
          <w:sz w:val="24"/>
          <w:szCs w:val="24"/>
        </w:rPr>
        <w:t> </w:t>
      </w:r>
      <w:r w:rsidRPr="00735D2A">
        <w:rPr>
          <w:rFonts w:asciiTheme="minorHAnsi" w:hAnsiTheme="minorHAnsi" w:cstheme="minorHAnsi"/>
          <w:sz w:val="24"/>
          <w:szCs w:val="24"/>
        </w:rPr>
        <w:t>składania ofert wraz z załącznikami) na adres e-mail Zamawiającego podany w pkt. I niniejszej SWZ oraz adresy e-mail Wykonawców podane jako wiążące do komunikacji w</w:t>
      </w:r>
      <w:r w:rsidR="006F6D9C">
        <w:rPr>
          <w:rFonts w:asciiTheme="minorHAnsi" w:hAnsiTheme="minorHAnsi" w:cstheme="minorHAnsi"/>
          <w:sz w:val="24"/>
          <w:szCs w:val="24"/>
        </w:rPr>
        <w:t> </w:t>
      </w:r>
      <w:r w:rsidRPr="00735D2A">
        <w:rPr>
          <w:rFonts w:asciiTheme="minorHAnsi" w:hAnsiTheme="minorHAnsi" w:cstheme="minorHAnsi"/>
          <w:sz w:val="24"/>
          <w:szCs w:val="24"/>
        </w:rPr>
        <w:t>toku postępowania (e-mail zwrotny lub e-mail do kontaktu określony w ofercie).</w:t>
      </w:r>
      <w:r w:rsidRPr="00735D2A">
        <w:rPr>
          <w:rFonts w:asciiTheme="minorHAnsi" w:hAnsiTheme="minorHAnsi" w:cstheme="minorHAnsi"/>
          <w:bCs/>
          <w:sz w:val="24"/>
          <w:szCs w:val="24"/>
        </w:rPr>
        <w:t xml:space="preserve"> </w:t>
      </w:r>
      <w:r w:rsidRPr="00735D2A">
        <w:rPr>
          <w:rFonts w:asciiTheme="minorHAnsi" w:hAnsiTheme="minorHAnsi" w:cstheme="minorHAnsi"/>
          <w:sz w:val="24"/>
          <w:szCs w:val="24"/>
        </w:rPr>
        <w:t>Maksymalny</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rozmiar</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plików</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przesyłanych</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za</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pośrednictwem</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poczty elektronicznej</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wynosi</w:t>
      </w:r>
      <w:r w:rsidRPr="00735D2A">
        <w:rPr>
          <w:rFonts w:asciiTheme="minorHAnsi" w:hAnsiTheme="minorHAnsi" w:cstheme="minorHAnsi"/>
          <w:spacing w:val="-6"/>
          <w:sz w:val="24"/>
          <w:szCs w:val="24"/>
        </w:rPr>
        <w:t xml:space="preserve"> </w:t>
      </w:r>
      <w:r w:rsidRPr="00735D2A">
        <w:rPr>
          <w:rFonts w:asciiTheme="minorHAnsi" w:hAnsiTheme="minorHAnsi" w:cstheme="minorHAnsi"/>
          <w:sz w:val="24"/>
          <w:szCs w:val="24"/>
        </w:rPr>
        <w:t xml:space="preserve">100MB. </w:t>
      </w:r>
    </w:p>
    <w:p w14:paraId="67228A64"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lastRenderedPageBreak/>
        <w:t>Jeżeli Zamawiający lub Wykonawca przekazują oświadczenia, wnioski, zawiadomienia oraz informacje za pomocą poczty elektronicznej, każda ze stron na żądanie drugiej strony niezwłocznie potwierdza fakt ich otrzymania.</w:t>
      </w:r>
    </w:p>
    <w:p w14:paraId="33241205"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 datę przekazania Oferty, oświadczenia, o którym mowa w art. 125 ust. 1 ustawy Pzp, podmiotowych środków dowodowych, przedmiotowych środków dowodowych oraz innych informacji, oświadczeń lub dokumentów, przekazywanych w postępowaniu, przyjmuje się datę ich przekazania na </w:t>
      </w:r>
      <w:r w:rsidRPr="00735D2A">
        <w:rPr>
          <w:rFonts w:asciiTheme="minorHAnsi" w:hAnsiTheme="minorHAnsi" w:cstheme="minorHAnsi"/>
          <w:color w:val="000000"/>
          <w:sz w:val="24"/>
          <w:szCs w:val="24"/>
        </w:rPr>
        <w:t>Platformie e-Zamówienia</w:t>
      </w:r>
      <w:r w:rsidRPr="00735D2A">
        <w:rPr>
          <w:rFonts w:asciiTheme="minorHAnsi" w:hAnsiTheme="minorHAnsi" w:cstheme="minorHAnsi"/>
          <w:sz w:val="24"/>
          <w:szCs w:val="24"/>
        </w:rPr>
        <w:t>, a w przypadku komunikacji za pomocą poczty e-mail, datę wpływu na serwer poczty Zamawiającego.</w:t>
      </w:r>
    </w:p>
    <w:p w14:paraId="09D40EAE" w14:textId="133DD91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pacing w:val="-1"/>
          <w:sz w:val="24"/>
          <w:szCs w:val="24"/>
        </w:rPr>
        <w:t>We</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wszelkiej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korespondencji</w:t>
      </w:r>
      <w:r w:rsidRPr="00735D2A">
        <w:rPr>
          <w:rFonts w:asciiTheme="minorHAnsi" w:hAnsiTheme="minorHAnsi" w:cstheme="minorHAnsi"/>
          <w:spacing w:val="17"/>
          <w:sz w:val="24"/>
          <w:szCs w:val="24"/>
        </w:rPr>
        <w:t xml:space="preserve"> </w:t>
      </w:r>
      <w:r w:rsidRPr="00735D2A">
        <w:rPr>
          <w:rFonts w:asciiTheme="minorHAnsi" w:hAnsiTheme="minorHAnsi" w:cstheme="minorHAnsi"/>
          <w:spacing w:val="-1"/>
          <w:sz w:val="24"/>
          <w:szCs w:val="24"/>
        </w:rPr>
        <w:t>związanej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z</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niniejszym</w:t>
      </w:r>
      <w:r w:rsidRPr="00735D2A">
        <w:rPr>
          <w:rFonts w:asciiTheme="minorHAnsi" w:hAnsiTheme="minorHAnsi" w:cstheme="minorHAnsi"/>
          <w:spacing w:val="54"/>
          <w:w w:val="99"/>
          <w:sz w:val="24"/>
          <w:szCs w:val="24"/>
        </w:rPr>
        <w:t xml:space="preserve"> </w:t>
      </w:r>
      <w:r w:rsidRPr="00735D2A">
        <w:rPr>
          <w:rFonts w:asciiTheme="minorHAnsi" w:hAnsiTheme="minorHAnsi" w:cstheme="minorHAnsi"/>
          <w:sz w:val="24"/>
          <w:szCs w:val="24"/>
        </w:rPr>
        <w:t>postępowaniem</w:t>
      </w:r>
      <w:r w:rsidRPr="00735D2A">
        <w:rPr>
          <w:rFonts w:asciiTheme="minorHAnsi" w:hAnsiTheme="minorHAnsi" w:cstheme="minorHAnsi"/>
          <w:spacing w:val="-10"/>
          <w:sz w:val="24"/>
          <w:szCs w:val="24"/>
        </w:rPr>
        <w:t xml:space="preserve"> </w:t>
      </w:r>
      <w:r w:rsidRPr="00735D2A">
        <w:rPr>
          <w:rFonts w:asciiTheme="minorHAnsi" w:hAnsiTheme="minorHAnsi" w:cstheme="minorHAnsi"/>
          <w:sz w:val="24"/>
          <w:szCs w:val="24"/>
        </w:rPr>
        <w:t>Zamawiający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i</w:t>
      </w:r>
      <w:r w:rsidR="006F6D9C">
        <w:rPr>
          <w:rFonts w:asciiTheme="minorHAnsi" w:hAnsiTheme="minorHAnsi" w:cstheme="minorHAnsi"/>
          <w:spacing w:val="-10"/>
          <w:sz w:val="24"/>
          <w:szCs w:val="24"/>
        </w:rPr>
        <w:t> </w:t>
      </w:r>
      <w:r w:rsidRPr="00735D2A">
        <w:rPr>
          <w:rFonts w:asciiTheme="minorHAnsi" w:hAnsiTheme="minorHAnsi" w:cstheme="minorHAnsi"/>
          <w:sz w:val="24"/>
          <w:szCs w:val="24"/>
        </w:rPr>
        <w:t>Wykonawcy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posługują</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numerem</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postępowania nadanym przez Zamawiającego.</w:t>
      </w:r>
    </w:p>
    <w:p w14:paraId="2743D9EB"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przewiduje sposobu komunikowania się z Wykonawcami w inny sposób niż przy użyciu środków komunikacji elektronicznej, wskazanych w SWZ.</w:t>
      </w:r>
    </w:p>
    <w:p w14:paraId="710BC264" w14:textId="24814E1A"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informuje, że zgodnie z art. 284 ust. 6 ustawy Pzp treść zapytań wraz z</w:t>
      </w:r>
      <w:r w:rsidR="006F6D9C">
        <w:rPr>
          <w:rFonts w:asciiTheme="minorHAnsi" w:hAnsiTheme="minorHAnsi" w:cstheme="minorHAnsi"/>
          <w:sz w:val="24"/>
          <w:szCs w:val="24"/>
        </w:rPr>
        <w:t> </w:t>
      </w:r>
      <w:r w:rsidRPr="00735D2A">
        <w:rPr>
          <w:rFonts w:asciiTheme="minorHAnsi" w:hAnsiTheme="minorHAnsi" w:cstheme="minorHAnsi"/>
          <w:sz w:val="24"/>
          <w:szCs w:val="24"/>
        </w:rPr>
        <w:t>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w:t>
      </w:r>
      <w:r w:rsidR="00F12630">
        <w:rPr>
          <w:rFonts w:asciiTheme="minorHAnsi" w:hAnsiTheme="minorHAnsi" w:cstheme="minorHAnsi"/>
          <w:sz w:val="24"/>
          <w:szCs w:val="24"/>
        </w:rPr>
        <w:t> </w:t>
      </w:r>
      <w:r w:rsidRPr="00735D2A">
        <w:rPr>
          <w:rFonts w:asciiTheme="minorHAnsi" w:hAnsiTheme="minorHAnsi" w:cstheme="minorHAnsi"/>
          <w:sz w:val="24"/>
          <w:szCs w:val="24"/>
        </w:rPr>
        <w:t>stronie prowadzonego postępowania.</w:t>
      </w:r>
    </w:p>
    <w:p w14:paraId="49F27389" w14:textId="77777777" w:rsidR="009515E8" w:rsidRPr="006F6D9C" w:rsidRDefault="009515E8" w:rsidP="00735D2A">
      <w:pPr>
        <w:pStyle w:val="Nagwek2"/>
        <w:spacing w:before="240" w:after="240"/>
        <w:rPr>
          <w:rFonts w:asciiTheme="minorHAnsi" w:hAnsiTheme="minorHAnsi" w:cstheme="minorHAnsi"/>
          <w:b/>
          <w:i/>
          <w:sz w:val="24"/>
          <w:szCs w:val="24"/>
        </w:rPr>
      </w:pPr>
      <w:bookmarkStart w:id="13" w:name="_rq2udys4csh9" w:colFirst="0" w:colLast="0"/>
      <w:bookmarkEnd w:id="13"/>
      <w:r w:rsidRPr="006F6D9C">
        <w:rPr>
          <w:rFonts w:asciiTheme="minorHAnsi" w:hAnsiTheme="minorHAnsi" w:cstheme="minorHAnsi"/>
          <w:b/>
          <w:i/>
          <w:sz w:val="24"/>
          <w:szCs w:val="24"/>
        </w:rPr>
        <w:t>B. Opis sposobu przygotowania ofert oraz dokumentów wymaganych przez Zamawiającego w SWZ</w:t>
      </w:r>
    </w:p>
    <w:p w14:paraId="754729CE" w14:textId="5066D8B2"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przygotowuje ofertę przy pomocy interaktywnego „</w:t>
      </w:r>
      <w:r w:rsidRPr="00735D2A">
        <w:rPr>
          <w:rFonts w:asciiTheme="minorHAnsi" w:hAnsiTheme="minorHAnsi" w:cstheme="minorHAnsi"/>
          <w:b/>
          <w:bCs/>
          <w:color w:val="000000"/>
          <w:sz w:val="24"/>
          <w:szCs w:val="24"/>
        </w:rPr>
        <w:t xml:space="preserve">Formularza ofertowego” </w:t>
      </w:r>
      <w:r w:rsidRPr="00735D2A">
        <w:rPr>
          <w:rFonts w:asciiTheme="minorHAnsi" w:hAnsiTheme="minorHAnsi" w:cstheme="minorHAnsi"/>
          <w:color w:val="000000"/>
          <w:sz w:val="24"/>
          <w:szCs w:val="24"/>
        </w:rPr>
        <w:t>udostępnionego przez Zamawiającego na Platformie e-Zamówienia i</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zamieszczonego w podglądzie postępowania w zakładce „Informacje podstawowe”. </w:t>
      </w:r>
    </w:p>
    <w:p w14:paraId="461BB846"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b/>
          <w:sz w:val="24"/>
          <w:szCs w:val="24"/>
        </w:rPr>
      </w:pPr>
      <w:r w:rsidRPr="00735D2A">
        <w:rPr>
          <w:rFonts w:asciiTheme="minorHAnsi" w:hAnsiTheme="minorHAnsi" w:cstheme="minorHAnsi"/>
          <w:color w:val="000000"/>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07939C3"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w:t>
      </w:r>
      <w:r w:rsidRPr="00735D2A">
        <w:rPr>
          <w:rFonts w:asciiTheme="minorHAnsi" w:hAnsiTheme="minorHAnsi" w:cstheme="minorHAnsi"/>
          <w:color w:val="000000"/>
          <w:sz w:val="24"/>
          <w:szCs w:val="24"/>
        </w:rPr>
        <w:lastRenderedPageBreak/>
        <w:t xml:space="preserve">odpowiednim rodzajem podpisu elektronicznego, zgodnie z pkt 7. </w:t>
      </w:r>
      <w:r w:rsidRPr="00735D2A">
        <w:rPr>
          <w:rFonts w:asciiTheme="minorHAnsi" w:hAnsiTheme="minorHAnsi" w:cstheme="minorHAnsi"/>
          <w:b/>
          <w:color w:val="000000"/>
          <w:sz w:val="24"/>
          <w:szCs w:val="24"/>
        </w:rPr>
        <w:t>Uwaga! Nie należy zmieniać nazwy pliku nadanej przez Platformę e-Zamówienia. Zapisany „Formularz ofertowy” należy zawsze otwierać w programie Adobe Acrobat Reader DC.</w:t>
      </w:r>
    </w:p>
    <w:p w14:paraId="35A9A9A2" w14:textId="291B20FD"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składa ofertę za pośrednictwem zakładki „Oferty/wnioski”, widocznej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48DD83BE" w14:textId="37CEB4CD"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color w:val="000000"/>
          <w:sz w:val="24"/>
          <w:szCs w:val="24"/>
        </w:rPr>
        <w:t>Wykonawca dodaje wybrany z dysku i uprzednio podpisany „Formularz oferty” w</w:t>
      </w:r>
      <w:r w:rsidR="00EE461F">
        <w:rPr>
          <w:rFonts w:asciiTheme="minorHAnsi" w:hAnsiTheme="minorHAnsi" w:cstheme="minorHAnsi"/>
          <w:b/>
          <w:color w:val="000000"/>
          <w:sz w:val="24"/>
          <w:szCs w:val="24"/>
        </w:rPr>
        <w:t> </w:t>
      </w:r>
      <w:r w:rsidRPr="00735D2A">
        <w:rPr>
          <w:rFonts w:asciiTheme="minorHAnsi" w:hAnsiTheme="minorHAnsi" w:cstheme="minorHAnsi"/>
          <w:b/>
          <w:color w:val="000000"/>
          <w:sz w:val="24"/>
          <w:szCs w:val="24"/>
        </w:rPr>
        <w:t>pierwszym polu („Wypełniony formularz oferty”).</w:t>
      </w:r>
      <w:r w:rsidRPr="00735D2A">
        <w:rPr>
          <w:rFonts w:asciiTheme="minorHAnsi" w:hAnsiTheme="minorHAnsi" w:cstheme="minorHAnsi"/>
          <w:color w:val="000000"/>
          <w:sz w:val="24"/>
          <w:szCs w:val="24"/>
        </w:rPr>
        <w:t xml:space="preserve"> Platforma e-Zamówienia umożliwia dodanie w tym polu wyłącznie jednego pliku. W kolejnym polu („Załączniki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inne dokumenty przedstawione w ofercie przez Wykonawcę”) wykonawca dodaje pozostałe pliki stanowiące ofertę lub składane wraz z ofertą. </w:t>
      </w:r>
    </w:p>
    <w:p w14:paraId="7513EC55" w14:textId="08B3658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wraz z ofertą składane są dokumenty zawierające tajemnicę przedsiębiorstwa wykonawca, w celu utrzymania w poufności tych informacji, przekazuje je w</w:t>
      </w:r>
      <w:r w:rsidR="00EE461F">
        <w:rPr>
          <w:rFonts w:asciiTheme="minorHAnsi" w:hAnsiTheme="minorHAnsi" w:cstheme="minorHAnsi"/>
          <w:sz w:val="24"/>
          <w:szCs w:val="24"/>
        </w:rPr>
        <w:t> </w:t>
      </w:r>
      <w:r w:rsidRPr="00735D2A">
        <w:rPr>
          <w:rFonts w:asciiTheme="minorHAnsi" w:hAnsiTheme="minorHAnsi" w:cstheme="minorHAnsi"/>
          <w:sz w:val="24"/>
          <w:szCs w:val="24"/>
        </w:rPr>
        <w:t>wydzielonym i odpowiednio oznaczonym pliku, wraz z jednoczesnym zaznaczeniem w</w:t>
      </w:r>
      <w:r w:rsidR="00EE461F">
        <w:rPr>
          <w:rFonts w:asciiTheme="minorHAnsi" w:hAnsiTheme="minorHAnsi" w:cstheme="minorHAnsi"/>
          <w:sz w:val="24"/>
          <w:szCs w:val="24"/>
        </w:rPr>
        <w:t> </w:t>
      </w:r>
      <w:r w:rsidRPr="00735D2A">
        <w:rPr>
          <w:rFonts w:asciiTheme="minorHAnsi" w:hAnsiTheme="minorHAnsi" w:cstheme="minorHAnsi"/>
          <w:sz w:val="24"/>
          <w:szCs w:val="24"/>
        </w:rPr>
        <w:t>nazwie pliku „Dokument stanowiący tajemnicę przedsiębiorstwa”. Zarówno załącznik stanowiący tajemnicę przedsiębiorstwa jak i uzasadnienie zastrzeżenia tajemnicy przedsiębiorstwa należy dodać w polu „Załączniki i inne dokumenty przedstawione w</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ofercie przez Wykonawcę”. </w:t>
      </w:r>
    </w:p>
    <w:p w14:paraId="185E70B1"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sz w:val="24"/>
          <w:szCs w:val="24"/>
        </w:rPr>
        <w:t xml:space="preserve">Formularz ofertowy oraz załączniki do oferty </w:t>
      </w:r>
      <w:r w:rsidRPr="00735D2A">
        <w:rPr>
          <w:rFonts w:asciiTheme="minorHAnsi" w:hAnsiTheme="minorHAnsi" w:cstheme="minorHAnsi"/>
          <w:sz w:val="24"/>
          <w:szCs w:val="24"/>
        </w:rPr>
        <w:t>podpisuje się kwalifikowanym podpisem elektronicznym, podpisem zaufanym lub podpisem osobistym.</w:t>
      </w:r>
    </w:p>
    <w:p w14:paraId="7A15FADB"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3845AB7B"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eastAsia="TimesNewRomanPSMT" w:hAnsiTheme="minorHAnsi" w:cstheme="minorHAnsi"/>
          <w:sz w:val="24"/>
          <w:szCs w:val="24"/>
        </w:rPr>
      </w:pPr>
      <w:r w:rsidRPr="00735D2A">
        <w:rPr>
          <w:rFonts w:asciiTheme="minorHAnsi" w:eastAsia="TimesNewRomanPS-BoldMT" w:hAnsiTheme="minorHAnsi" w:cstheme="minorHAnsi"/>
          <w:b/>
          <w:bCs/>
          <w:sz w:val="24"/>
          <w:szCs w:val="24"/>
        </w:rPr>
        <w:t>Kwalifikowany podpis elektroniczny</w:t>
      </w:r>
      <w:r w:rsidRPr="00735D2A">
        <w:rPr>
          <w:rFonts w:asciiTheme="minorHAnsi" w:eastAsia="TimesNewRomanPS-BoldMT" w:hAnsiTheme="minorHAnsi" w:cstheme="minorHAnsi"/>
          <w:bCs/>
          <w:sz w:val="24"/>
          <w:szCs w:val="24"/>
        </w:rPr>
        <w:t>, z</w:t>
      </w:r>
      <w:r w:rsidRPr="00735D2A">
        <w:rPr>
          <w:rFonts w:asciiTheme="minorHAnsi" w:eastAsia="TimesNewRomanPSMT" w:hAnsiTheme="minorHAnsi" w:cstheme="minorHAnsi"/>
          <w:sz w:val="24"/>
          <w:szCs w:val="24"/>
        </w:rPr>
        <w:t>godnie z rozporządzeniem eIDAS oznacza zaawansowany podpis elektroniczny, który jest składany za pomocą kwalifikowanego urządzenia do składania podpisu elektronicznego i który opiera się na kwalifikowanym certyfikacie podpisu elektronicznego.</w:t>
      </w:r>
    </w:p>
    <w:p w14:paraId="63D05457"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sz w:val="24"/>
          <w:szCs w:val="24"/>
        </w:rPr>
        <w:lastRenderedPageBreak/>
        <w:t>Podpis zaufany</w:t>
      </w:r>
      <w:r w:rsidRPr="00735D2A">
        <w:rPr>
          <w:rFonts w:asciiTheme="minorHAnsi" w:hAnsiTheme="minorHAnsi" w:cstheme="minorHAnsi"/>
          <w:sz w:val="24"/>
          <w:szCs w:val="24"/>
        </w:rPr>
        <w:t xml:space="preserve"> jest podpisem elektronicznym, przynależnym do profilu zaufanego na platformie ePUAP. </w:t>
      </w:r>
      <w:r w:rsidRPr="00735D2A">
        <w:rPr>
          <w:rFonts w:asciiTheme="minorHAnsi" w:eastAsia="TimesNewRomanPSMT" w:hAnsiTheme="minorHAnsi" w:cstheme="minorHAnsi"/>
          <w:sz w:val="24"/>
          <w:szCs w:val="24"/>
        </w:rPr>
        <w:t xml:space="preserve">Podpisanie dokumentu elektronicznie za pomocą podpisu zaufanego jest dostępne dla użytkownika posiadającego profil zaufany. </w:t>
      </w:r>
    </w:p>
    <w:p w14:paraId="4A407275"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sz w:val="24"/>
          <w:szCs w:val="24"/>
        </w:rPr>
        <w:t>Podpis osobisty</w:t>
      </w:r>
      <w:r w:rsidRPr="00735D2A">
        <w:rPr>
          <w:rFonts w:asciiTheme="minorHAnsi" w:hAnsiTheme="minorHAnsi" w:cstheme="minorHAnsi"/>
          <w:sz w:val="24"/>
          <w:szCs w:val="24"/>
        </w:rPr>
        <w:t>, jest to zaawansowany podpis elektroniczny, weryfikowany za pomocą certyfikatu podpisu osobistego, czyli poświadczenia elektronicznego, które przyporządkowuje dane służące do walidacji podpisu osobistego do posiadacza </w:t>
      </w:r>
      <w:r w:rsidRPr="00735D2A">
        <w:rPr>
          <w:rStyle w:val="Uwydatnienie"/>
          <w:rFonts w:asciiTheme="minorHAnsi" w:hAnsiTheme="minorHAnsi" w:cstheme="minorHAnsi"/>
          <w:sz w:val="24"/>
          <w:szCs w:val="24"/>
        </w:rPr>
        <w:t>dowodu osobistego</w:t>
      </w:r>
      <w:r w:rsidRPr="00735D2A">
        <w:rPr>
          <w:rFonts w:asciiTheme="minorHAnsi" w:hAnsiTheme="minorHAnsi" w:cstheme="minorHAnsi"/>
          <w:sz w:val="24"/>
          <w:szCs w:val="24"/>
        </w:rPr>
        <w:t>, potwierdzające dane tego posiadacza. Certyfikaty podpisu elektronicznego stanowią warstwę elektroniczną dowodu osobistego i są wydawane przez ministra właściwego do spraw wewnętrznych.</w:t>
      </w:r>
    </w:p>
    <w:p w14:paraId="2573DF14" w14:textId="68EB924E"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Rekomendowanym wariantem podpisu </w:t>
      </w:r>
      <w:r w:rsidRPr="00735D2A">
        <w:rPr>
          <w:rFonts w:asciiTheme="minorHAnsi" w:hAnsiTheme="minorHAnsi" w:cstheme="minorHAnsi"/>
          <w:color w:val="000000"/>
          <w:sz w:val="24"/>
          <w:szCs w:val="24"/>
        </w:rPr>
        <w:t xml:space="preserve">wypełnionego </w:t>
      </w:r>
      <w:r w:rsidRPr="00735D2A">
        <w:rPr>
          <w:rFonts w:asciiTheme="minorHAnsi" w:hAnsiTheme="minorHAnsi" w:cstheme="minorHAnsi"/>
          <w:b/>
          <w:color w:val="000000"/>
          <w:sz w:val="24"/>
          <w:szCs w:val="24"/>
        </w:rPr>
        <w:t>formularza oferty</w:t>
      </w:r>
      <w:r w:rsidRPr="00735D2A">
        <w:rPr>
          <w:rFonts w:asciiTheme="minorHAnsi" w:hAnsiTheme="minorHAnsi" w:cstheme="minorHAnsi"/>
          <w:color w:val="000000"/>
          <w:sz w:val="24"/>
          <w:szCs w:val="24"/>
        </w:rPr>
        <w:t xml:space="preserve"> jest podpisanie go </w:t>
      </w:r>
      <w:r w:rsidRPr="00735D2A">
        <w:rPr>
          <w:rFonts w:asciiTheme="minorHAnsi" w:hAnsiTheme="minorHAnsi" w:cstheme="minorHAnsi"/>
          <w:b/>
          <w:bCs/>
          <w:color w:val="000000"/>
          <w:sz w:val="24"/>
          <w:szCs w:val="24"/>
        </w:rPr>
        <w:t xml:space="preserve">podpisem wewnętrznym </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Platforma e-Zamówienia umożliwia dodanie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tym polu wyłącznie jednego pliku</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 xml:space="preserve">. Jednakże w przypadku </w:t>
      </w:r>
      <w:r w:rsidRPr="00735D2A">
        <w:rPr>
          <w:rFonts w:asciiTheme="minorHAnsi" w:hAnsiTheme="minorHAnsi" w:cstheme="minorHAnsi"/>
          <w:b/>
          <w:bCs/>
          <w:color w:val="000000"/>
          <w:sz w:val="24"/>
          <w:szCs w:val="24"/>
        </w:rPr>
        <w:t xml:space="preserve">podpisania wypełnionego formularza innym wariantem </w:t>
      </w:r>
      <w:r w:rsidRPr="00735D2A">
        <w:rPr>
          <w:rFonts w:asciiTheme="minorHAnsi" w:hAnsiTheme="minorHAnsi" w:cstheme="minorHAnsi"/>
          <w:color w:val="000000"/>
          <w:sz w:val="24"/>
          <w:szCs w:val="24"/>
        </w:rPr>
        <w:t xml:space="preserve">tj. </w:t>
      </w:r>
      <w:r w:rsidRPr="00735D2A">
        <w:rPr>
          <w:rFonts w:asciiTheme="minorHAnsi" w:hAnsiTheme="minorHAnsi" w:cstheme="minorHAnsi"/>
          <w:b/>
          <w:bCs/>
          <w:color w:val="000000"/>
          <w:sz w:val="24"/>
          <w:szCs w:val="24"/>
        </w:rPr>
        <w:t xml:space="preserve">podpisem zewnętrznym </w:t>
      </w:r>
      <w:r w:rsidRPr="00735D2A">
        <w:rPr>
          <w:rFonts w:asciiTheme="minorHAnsi" w:hAnsiTheme="minorHAnsi" w:cstheme="minorHAnsi"/>
          <w:color w:val="000000"/>
          <w:sz w:val="24"/>
          <w:szCs w:val="24"/>
        </w:rPr>
        <w:t>Platforma e-Zamówienia również przyjmie taki formularz i przetworzy go prawidłowo w zakresie weryfikacji podpisu pod warunkiem, że w przypadku tego wariantu podpisywania oddzielny plik z</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podpisem oferty zostanie załączony w sekcji „Załączniki i inne dokumenty przedstawione w ofercie przez Wykonawcę” (Pole drugie). </w:t>
      </w:r>
    </w:p>
    <w:p w14:paraId="6941BD4F"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color w:val="000000"/>
          <w:sz w:val="24"/>
          <w:szCs w:val="24"/>
        </w:rPr>
        <w:t xml:space="preserve">Pozostałe dokumenty </w:t>
      </w:r>
      <w:r w:rsidRPr="00735D2A">
        <w:rPr>
          <w:rFonts w:asciiTheme="minorHAnsi" w:hAnsiTheme="minorHAnsi" w:cstheme="minorHAnsi"/>
          <w:color w:val="000000"/>
          <w:sz w:val="24"/>
          <w:szCs w:val="24"/>
        </w:rPr>
        <w:t xml:space="preserve">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A085EA3"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E234C03" w14:textId="678EE339"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System sprawdza, czy złożone pliki są podpisane i automatycznie je szyfruje, jednocześnie informując o tym wykonawcę. Jeśli będzie brakowało podpisu system </w:t>
      </w:r>
      <w:r w:rsidRPr="00735D2A">
        <w:rPr>
          <w:rFonts w:asciiTheme="minorHAnsi" w:hAnsiTheme="minorHAnsi" w:cstheme="minorHAnsi"/>
          <w:color w:val="000000"/>
          <w:sz w:val="24"/>
          <w:szCs w:val="24"/>
        </w:rPr>
        <w:lastRenderedPageBreak/>
        <w:t>poinformuje o tym w trakcie składania dokumentów, zostaną one jednak przyjęte przez Platformę e-Zamówienia mimo braku podpisu. Potwierdzenie czasu przekazania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odbioru oferty znajduje się w Elektronicznym Potwierdzeniu Przesłania (EPP)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Elektronicznym Potwierdzeniu Odebrania (EPO). EPP i EPO dostępne są dla zalogowanego Wykonawcy w zakładce „Oferty/Wnioski”. </w:t>
      </w:r>
    </w:p>
    <w:p w14:paraId="3B27DCCB"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Oferta może być złożona tylko do upływu terminu składania ofert. </w:t>
      </w:r>
    </w:p>
    <w:p w14:paraId="034E1916"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Wykonawca może przed upływem terminu składania ofert wycofać ofertę. Wykonawca wycofuje ofertę w zakładce „Oferty/wnioski” używając przycisku „Wycofaj ofertę”. </w:t>
      </w:r>
    </w:p>
    <w:p w14:paraId="66252374" w14:textId="3A4AF53E"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Maksymalny łączny rozmiar plików stanowiących ofertę lub składanych wraz z ofertą to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250 MB. </w:t>
      </w:r>
    </w:p>
    <w:p w14:paraId="39CDF767" w14:textId="1FB26F8F"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Ofertę należy sporządzić w języku polskim. Zamawiający nie wyraża zgody na składanie ofert, oświadczeń i dokumentów w języku innym niż polski. W przypadku, gdy przedkładane dokumenty lub oświadczenia</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sporządzone są w innym języku, należy przedłożyć je wraz z ich tłumaczeniem na język polski. Zamawiający wymaga od</w:t>
      </w:r>
      <w:r w:rsidR="00F12630">
        <w:rPr>
          <w:rFonts w:asciiTheme="minorHAnsi" w:hAnsiTheme="minorHAnsi" w:cstheme="minorHAnsi"/>
          <w:sz w:val="24"/>
          <w:szCs w:val="24"/>
        </w:rPr>
        <w:t> </w:t>
      </w:r>
      <w:r w:rsidRPr="00735D2A">
        <w:rPr>
          <w:rFonts w:asciiTheme="minorHAnsi" w:hAnsiTheme="minorHAnsi" w:cstheme="minorHAnsi"/>
          <w:sz w:val="24"/>
          <w:szCs w:val="24"/>
        </w:rPr>
        <w:t>Wykonawcy przedstawienia tłumaczenia na język polski wskazanych przez Wykonawcę i</w:t>
      </w:r>
      <w:r w:rsidR="00EE461F">
        <w:rPr>
          <w:rFonts w:asciiTheme="minorHAnsi" w:hAnsiTheme="minorHAnsi" w:cstheme="minorHAnsi"/>
          <w:sz w:val="24"/>
          <w:szCs w:val="24"/>
        </w:rPr>
        <w:t> </w:t>
      </w:r>
      <w:r w:rsidRPr="00735D2A">
        <w:rPr>
          <w:rFonts w:asciiTheme="minorHAnsi" w:hAnsiTheme="minorHAnsi" w:cstheme="minorHAnsi"/>
          <w:sz w:val="24"/>
          <w:szCs w:val="24"/>
        </w:rPr>
        <w:t>pobranych przez Zamawiającego oświadczeń lub dokumentów.</w:t>
      </w:r>
    </w:p>
    <w:p w14:paraId="2D99083B" w14:textId="785E20CA"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i/>
          <w:iCs/>
          <w:sz w:val="24"/>
          <w:szCs w:val="24"/>
        </w:rPr>
      </w:pPr>
      <w:r w:rsidRPr="00735D2A">
        <w:rPr>
          <w:rFonts w:asciiTheme="minorHAnsi" w:hAnsiTheme="minorHAnsi" w:cstheme="minorHAnsi"/>
          <w:i/>
          <w:sz w:val="24"/>
          <w:szCs w:val="24"/>
        </w:rPr>
        <w:t>Zamawiający zaleca Wykonawcom wcześniejsze przystąpienie do złożenia oferty, gdyż na</w:t>
      </w:r>
      <w:r w:rsidR="00F12630">
        <w:rPr>
          <w:rFonts w:asciiTheme="minorHAnsi" w:hAnsiTheme="minorHAnsi" w:cstheme="minorHAnsi"/>
          <w:i/>
          <w:sz w:val="24"/>
          <w:szCs w:val="24"/>
        </w:rPr>
        <w:t> </w:t>
      </w:r>
      <w:r w:rsidRPr="00735D2A">
        <w:rPr>
          <w:rFonts w:asciiTheme="minorHAnsi" w:hAnsiTheme="minorHAnsi" w:cstheme="minorHAnsi"/>
          <w:i/>
          <w:sz w:val="24"/>
          <w:szCs w:val="24"/>
        </w:rPr>
        <w:t>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62DD82CB" w14:textId="7FF95539"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w:t>
      </w:r>
      <w:r w:rsidRPr="00735D2A">
        <w:rPr>
          <w:rFonts w:asciiTheme="minorHAnsi" w:hAnsiTheme="minorHAnsi" w:cstheme="minorHAnsi"/>
          <w:sz w:val="24"/>
          <w:szCs w:val="24"/>
        </w:rPr>
        <w:lastRenderedPageBreak/>
        <w:t xml:space="preserve">podpisem osobistym przez osobę/osoby upoważnioną/upoważnione. Szczegóły poświadczeń określone zostały </w:t>
      </w:r>
      <w:r w:rsidRPr="00735D2A">
        <w:rPr>
          <w:rFonts w:asciiTheme="minorHAnsi" w:hAnsiTheme="minorHAnsi" w:cstheme="minorHAnsi"/>
          <w:i/>
          <w:iCs/>
          <w:sz w:val="24"/>
          <w:szCs w:val="24"/>
        </w:rPr>
        <w:t>Rozporządzeniem</w:t>
      </w:r>
      <w:r w:rsidRPr="00735D2A">
        <w:rPr>
          <w:rFonts w:asciiTheme="minorHAnsi" w:hAnsiTheme="minorHAnsi" w:cstheme="minorHAnsi"/>
          <w:sz w:val="24"/>
          <w:szCs w:val="24"/>
        </w:rPr>
        <w:t xml:space="preserve"> Ministra Rozwoju Pracy i Technologii z</w:t>
      </w:r>
      <w:r w:rsidR="00EE461F">
        <w:rPr>
          <w:rFonts w:asciiTheme="minorHAnsi" w:hAnsiTheme="minorHAnsi" w:cstheme="minorHAnsi"/>
          <w:sz w:val="24"/>
          <w:szCs w:val="24"/>
        </w:rPr>
        <w:t> </w:t>
      </w:r>
      <w:r w:rsidRPr="00735D2A">
        <w:rPr>
          <w:rFonts w:asciiTheme="minorHAnsi" w:hAnsiTheme="minorHAnsi" w:cstheme="minorHAnsi"/>
          <w:sz w:val="24"/>
          <w:szCs w:val="24"/>
        </w:rPr>
        <w:t>dnia 23 grudnia 2020 r. w sprawie podmiotowych środków dowodowych oraz innych dokumentów lub oświadczeń, jakich może żądać Zamawiający od Wykonawcy</w:t>
      </w:r>
      <w:r w:rsidRPr="00735D2A">
        <w:rPr>
          <w:rFonts w:asciiTheme="minorHAnsi" w:hAnsiTheme="minorHAnsi" w:cstheme="minorHAnsi"/>
          <w:i/>
          <w:iCs/>
          <w:sz w:val="24"/>
          <w:szCs w:val="24"/>
        </w:rPr>
        <w:t>.</w:t>
      </w:r>
    </w:p>
    <w:p w14:paraId="66EF8AE6"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zgodnie z Rozdziałem X Pkt. A. ppkt. 2 niniejszej SWZ.</w:t>
      </w:r>
    </w:p>
    <w:p w14:paraId="0EB07BA4" w14:textId="1AEFFED4"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 xml:space="preserve">Pełnomocnictwo do złożenia oferty musi być złożone jako załącznik do oferty (Pole drugie) w formie elektronicznej </w:t>
      </w:r>
      <w:r w:rsidRPr="00735D2A">
        <w:rPr>
          <w:rFonts w:asciiTheme="minorHAnsi" w:hAnsiTheme="minorHAnsi" w:cstheme="minorHAnsi"/>
          <w:sz w:val="24"/>
          <w:szCs w:val="24"/>
        </w:rPr>
        <w:t xml:space="preserve">(opatrzonej kwalifikowanym podpisem elektronicznym) </w:t>
      </w:r>
      <w:r w:rsidRPr="00735D2A">
        <w:rPr>
          <w:rFonts w:asciiTheme="minorHAnsi" w:hAnsiTheme="minorHAnsi" w:cstheme="minorHAnsi"/>
          <w:color w:val="000000"/>
          <w:sz w:val="24"/>
          <w:szCs w:val="24"/>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735D2A">
        <w:rPr>
          <w:rFonts w:asciiTheme="minorHAnsi" w:hAnsiTheme="minorHAnsi" w:cstheme="minorHAnsi"/>
          <w:i/>
          <w:iCs/>
          <w:color w:val="000000"/>
          <w:sz w:val="24"/>
          <w:szCs w:val="24"/>
        </w:rPr>
        <w:t>ustawy z dnia 14 lutego 1991r. Prawo o</w:t>
      </w:r>
      <w:r w:rsidR="00EE461F">
        <w:rPr>
          <w:rFonts w:asciiTheme="minorHAnsi" w:hAnsiTheme="minorHAnsi" w:cstheme="minorHAnsi"/>
          <w:i/>
          <w:iCs/>
          <w:color w:val="000000"/>
          <w:sz w:val="24"/>
          <w:szCs w:val="24"/>
        </w:rPr>
        <w:t> </w:t>
      </w:r>
      <w:r w:rsidRPr="00735D2A">
        <w:rPr>
          <w:rFonts w:asciiTheme="minorHAnsi" w:hAnsiTheme="minorHAnsi" w:cstheme="minorHAnsi"/>
          <w:i/>
          <w:iCs/>
          <w:color w:val="000000"/>
          <w:sz w:val="24"/>
          <w:szCs w:val="24"/>
        </w:rPr>
        <w:t>notariacie</w:t>
      </w:r>
      <w:r w:rsidRPr="00735D2A">
        <w:rPr>
          <w:rFonts w:asciiTheme="minorHAnsi" w:hAnsiTheme="minorHAnsi" w:cstheme="minorHAnsi"/>
          <w:color w:val="000000"/>
          <w:sz w:val="24"/>
          <w:szCs w:val="24"/>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2383ED24" w14:textId="6E83F17B"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ponosi odpowiedzialności za złożenie oferty w sposób niezgodny z</w:t>
      </w:r>
      <w:r w:rsidR="00EE461F">
        <w:rPr>
          <w:rFonts w:asciiTheme="minorHAnsi" w:hAnsiTheme="minorHAnsi" w:cstheme="minorHAnsi"/>
          <w:sz w:val="24"/>
          <w:szCs w:val="24"/>
        </w:rPr>
        <w:t> </w:t>
      </w:r>
      <w:r w:rsidRPr="00735D2A">
        <w:rPr>
          <w:rFonts w:asciiTheme="minorHAnsi" w:hAnsiTheme="minorHAnsi" w:cstheme="minorHAnsi"/>
          <w:sz w:val="24"/>
          <w:szCs w:val="24"/>
        </w:rPr>
        <w:t>Regulaminem korzystania z</w:t>
      </w:r>
      <w:r w:rsidRPr="00735D2A">
        <w:rPr>
          <w:rFonts w:asciiTheme="minorHAnsi" w:hAnsiTheme="minorHAnsi" w:cstheme="minorHAnsi"/>
          <w:color w:val="000000"/>
          <w:sz w:val="24"/>
          <w:szCs w:val="24"/>
        </w:rPr>
        <w:t xml:space="preserve"> Platformy e-Zamówienia, </w:t>
      </w:r>
      <w:r w:rsidRPr="00735D2A">
        <w:rPr>
          <w:rFonts w:asciiTheme="minorHAnsi" w:hAnsiTheme="minorHAnsi" w:cstheme="minorHAnsi"/>
          <w:sz w:val="24"/>
          <w:szCs w:val="24"/>
        </w:rPr>
        <w:t>w szczególności za sytuację, gdy Zamawiający będzie mógł zapoznać się z treścią oferty przed upływem terminu składania</w:t>
      </w:r>
      <w:r w:rsidR="00557375" w:rsidRPr="00735D2A">
        <w:rPr>
          <w:rFonts w:asciiTheme="minorHAnsi" w:hAnsiTheme="minorHAnsi" w:cstheme="minorHAnsi"/>
          <w:sz w:val="24"/>
          <w:szCs w:val="24"/>
        </w:rPr>
        <w:t>/otwarcia</w:t>
      </w:r>
      <w:r w:rsidRPr="00735D2A">
        <w:rPr>
          <w:rFonts w:asciiTheme="minorHAnsi" w:hAnsiTheme="minorHAnsi" w:cstheme="minorHAnsi"/>
          <w:sz w:val="24"/>
          <w:szCs w:val="24"/>
        </w:rPr>
        <w:t xml:space="preserve"> ofert (np. złożenie oferty w zakładce „Formularz</w:t>
      </w:r>
      <w:r w:rsidR="00A67CB0" w:rsidRPr="00735D2A">
        <w:rPr>
          <w:rFonts w:asciiTheme="minorHAnsi" w:hAnsiTheme="minorHAnsi" w:cstheme="minorHAnsi"/>
          <w:sz w:val="24"/>
          <w:szCs w:val="24"/>
        </w:rPr>
        <w:t>e</w:t>
      </w:r>
      <w:r w:rsidRPr="00735D2A">
        <w:rPr>
          <w:rFonts w:asciiTheme="minorHAnsi" w:hAnsiTheme="minorHAnsi" w:cstheme="minorHAnsi"/>
          <w:sz w:val="24"/>
          <w:szCs w:val="24"/>
        </w:rPr>
        <w:t xml:space="preserve"> do komunikacji”). Taka oferta zostanie przez Zamawiającego odrzucona na podstawie art. 226 ust. 1 pkt. 6) ustawy PZP i nie będzie brana pod uwagę w przedmiotowym postępowaniu, ponieważ nie została sporządzona lub przekazana w sposób zgodny z wymaganiami technicznymi </w:t>
      </w:r>
      <w:r w:rsidRPr="00735D2A">
        <w:rPr>
          <w:rFonts w:asciiTheme="minorHAnsi" w:hAnsiTheme="minorHAnsi" w:cstheme="minorHAnsi"/>
          <w:sz w:val="24"/>
          <w:szCs w:val="24"/>
        </w:rPr>
        <w:lastRenderedPageBreak/>
        <w:t>oraz organizacyjnymi sporządzania lub przekazywania ofert przy użyciu komunikacji elektronicznej określonymi przez Zamawiającego.</w:t>
      </w:r>
    </w:p>
    <w:p w14:paraId="19C23F60" w14:textId="4F95E16C" w:rsidR="00C216F6" w:rsidRPr="001C0A5D" w:rsidRDefault="00C216F6">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EC64DB">
        <w:rPr>
          <w:rFonts w:asciiTheme="minorHAnsi" w:hAnsiTheme="minorHAnsi" w:cstheme="minorHAnsi"/>
          <w:sz w:val="24"/>
          <w:szCs w:val="24"/>
        </w:rPr>
        <w:t>Rozszerzenia plików wykorzystywanych przez Wykonawców powinny być zgodne z Załącznikiem nr 2 do Rozporządzeni</w:t>
      </w:r>
      <w:r w:rsidR="001138AF" w:rsidRPr="00EC64DB">
        <w:rPr>
          <w:rFonts w:asciiTheme="minorHAnsi" w:hAnsiTheme="minorHAnsi" w:cstheme="minorHAnsi"/>
          <w:sz w:val="24"/>
          <w:szCs w:val="24"/>
        </w:rPr>
        <w:t>a</w:t>
      </w:r>
      <w:r w:rsidRPr="00EC64DB">
        <w:rPr>
          <w:rFonts w:asciiTheme="minorHAnsi" w:hAnsiTheme="minorHAnsi" w:cstheme="minorHAnsi"/>
          <w:sz w:val="24"/>
          <w:szCs w:val="24"/>
        </w:rPr>
        <w:t xml:space="preserve"> Rady Ministrów z dnia 21 maja </w:t>
      </w:r>
      <w:r w:rsidRPr="001C0A5D">
        <w:rPr>
          <w:rFonts w:asciiTheme="minorHAnsi" w:hAnsiTheme="minorHAnsi" w:cstheme="minorHAnsi"/>
          <w:sz w:val="24"/>
          <w:szCs w:val="24"/>
        </w:rPr>
        <w:t>2024 r. w sprawie Krajowych Ram Interoperacyjności</w:t>
      </w:r>
      <w:r w:rsidR="001138AF" w:rsidRPr="001C0A5D">
        <w:rPr>
          <w:rFonts w:asciiTheme="minorHAnsi" w:hAnsiTheme="minorHAnsi" w:cstheme="minorHAnsi"/>
          <w:sz w:val="24"/>
          <w:szCs w:val="24"/>
        </w:rPr>
        <w:t xml:space="preserve"> (…) </w:t>
      </w:r>
      <w:r w:rsidRPr="001C0A5D">
        <w:rPr>
          <w:rFonts w:asciiTheme="minorHAnsi" w:hAnsiTheme="minorHAnsi" w:cstheme="minorHAnsi"/>
          <w:sz w:val="24"/>
          <w:szCs w:val="24"/>
        </w:rPr>
        <w:t>(</w:t>
      </w:r>
      <w:hyperlink r:id="rId15" w:tgtFrame="_blank" w:history="1">
        <w:r w:rsidRPr="001C0A5D">
          <w:rPr>
            <w:rStyle w:val="Hipercze"/>
            <w:rFonts w:asciiTheme="minorHAnsi" w:hAnsiTheme="minorHAnsi" w:cstheme="minorHAnsi"/>
            <w:color w:val="auto"/>
            <w:sz w:val="24"/>
            <w:szCs w:val="24"/>
          </w:rPr>
          <w:t>Dz.U. 2024 poz. 773</w:t>
        </w:r>
      </w:hyperlink>
      <w:r w:rsidRPr="001C0A5D">
        <w:rPr>
          <w:rFonts w:asciiTheme="minorHAnsi" w:hAnsiTheme="minorHAnsi" w:cstheme="minorHAnsi"/>
          <w:sz w:val="24"/>
          <w:szCs w:val="24"/>
        </w:rPr>
        <w:t>).</w:t>
      </w:r>
    </w:p>
    <w:p w14:paraId="4C060F3B" w14:textId="77777777" w:rsidR="00C216F6" w:rsidRPr="00735D2A" w:rsidRDefault="00C216F6">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rekomenduje wykorzystanie formatów: .pdf .doc .docx .xls .xlsx .jpg (.jpeg) </w:t>
      </w:r>
      <w:r w:rsidRPr="00735D2A">
        <w:rPr>
          <w:rFonts w:asciiTheme="minorHAnsi" w:hAnsiTheme="minorHAnsi" w:cstheme="minorHAnsi"/>
          <w:b/>
          <w:sz w:val="24"/>
          <w:szCs w:val="24"/>
        </w:rPr>
        <w:t>ze szczególnym wskazaniem na .pdf</w:t>
      </w:r>
    </w:p>
    <w:p w14:paraId="1F831D9B" w14:textId="77777777" w:rsidR="00C216F6" w:rsidRPr="00735D2A" w:rsidRDefault="00C216F6">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W celu ewentualnej kompresji danych Zamawiający rekomenduje wykorzystanie rozszerzenia .zip.</w:t>
      </w:r>
    </w:p>
    <w:p w14:paraId="3B0BB538" w14:textId="73BDBB3F" w:rsidR="009515E8" w:rsidRPr="003203EB" w:rsidRDefault="00C216F6">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Wśród rozszerzeń powszechnych a </w:t>
      </w:r>
      <w:r w:rsidRPr="00735D2A">
        <w:rPr>
          <w:rFonts w:asciiTheme="minorHAnsi" w:hAnsiTheme="minorHAnsi" w:cstheme="minorHAnsi"/>
          <w:b/>
          <w:sz w:val="24"/>
          <w:szCs w:val="24"/>
        </w:rPr>
        <w:t>niewystępujących</w:t>
      </w:r>
      <w:r w:rsidRPr="00735D2A">
        <w:rPr>
          <w:rFonts w:asciiTheme="minorHAnsi" w:hAnsiTheme="minorHAnsi" w:cstheme="minorHAnsi"/>
          <w:sz w:val="24"/>
          <w:szCs w:val="24"/>
        </w:rPr>
        <w:t xml:space="preserve"> w Rozporządzeniu KRI występują: .rar .gif .bmp .numbers .pages. </w:t>
      </w:r>
      <w:r w:rsidRPr="00735D2A">
        <w:rPr>
          <w:rFonts w:asciiTheme="minorHAnsi" w:hAnsiTheme="minorHAnsi" w:cstheme="minorHAnsi"/>
          <w:b/>
          <w:sz w:val="24"/>
          <w:szCs w:val="24"/>
        </w:rPr>
        <w:t>Dokumenty złożone w plikach z takimi rozszerzeniami zostaną uznane za złożone nieskutecznie, w sytuacji gdy Zamawiający nie będzie mógł dokonać ich odczytu za pomocą dostępnych mu narzędzi i oprogramowania.</w:t>
      </w:r>
    </w:p>
    <w:p w14:paraId="4B33EE19"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zwraca uwagę na ograniczenia wielkości plików podpisywanych profilem zaufanym, który wynosi </w:t>
      </w:r>
      <w:r w:rsidRPr="00735D2A">
        <w:rPr>
          <w:rFonts w:asciiTheme="minorHAnsi" w:hAnsiTheme="minorHAnsi" w:cstheme="minorHAnsi"/>
          <w:b/>
          <w:sz w:val="24"/>
          <w:szCs w:val="24"/>
        </w:rPr>
        <w:t>maksymalnie 10MB</w:t>
      </w:r>
      <w:r w:rsidRPr="00735D2A">
        <w:rPr>
          <w:rFonts w:asciiTheme="minorHAnsi" w:hAnsiTheme="minorHAnsi" w:cstheme="minorHAnsi"/>
          <w:sz w:val="24"/>
          <w:szCs w:val="24"/>
        </w:rPr>
        <w:t xml:space="preserve">, oraz na ograniczenie wielkości plików podpisywanych w aplikacji eDoApp służącej do składania podpisu osobistego, który wynosi </w:t>
      </w:r>
      <w:r w:rsidRPr="00735D2A">
        <w:rPr>
          <w:rFonts w:asciiTheme="minorHAnsi" w:hAnsiTheme="minorHAnsi" w:cstheme="minorHAnsi"/>
          <w:b/>
          <w:sz w:val="24"/>
          <w:szCs w:val="24"/>
        </w:rPr>
        <w:t>maksymalnie 5MB</w:t>
      </w:r>
      <w:r w:rsidRPr="00735D2A">
        <w:rPr>
          <w:rFonts w:asciiTheme="minorHAnsi" w:hAnsiTheme="minorHAnsi" w:cstheme="minorHAnsi"/>
          <w:sz w:val="24"/>
          <w:szCs w:val="24"/>
        </w:rPr>
        <w:t>.</w:t>
      </w:r>
      <w:bookmarkStart w:id="14" w:name="_c8de4rg6s4kb" w:colFirst="0" w:colLast="0"/>
      <w:bookmarkEnd w:id="14"/>
    </w:p>
    <w:p w14:paraId="22421D3C" w14:textId="2BF5953C"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w:t>
      </w:r>
      <w:r w:rsidRPr="00735D2A">
        <w:rPr>
          <w:rFonts w:asciiTheme="minorHAnsi" w:hAnsiTheme="minorHAnsi" w:cstheme="minorHAnsi"/>
          <w:b/>
          <w:sz w:val="24"/>
          <w:szCs w:val="24"/>
        </w:rPr>
        <w:t xml:space="preserve"> w przypadku podpisywania pliku przez kilka osób, stosować podpisy tego samego rodzaju.</w:t>
      </w:r>
      <w:r w:rsidRPr="00735D2A">
        <w:rPr>
          <w:rFonts w:asciiTheme="minorHAnsi" w:hAnsiTheme="minorHAnsi" w:cstheme="minorHAnsi"/>
          <w:sz w:val="24"/>
          <w:szCs w:val="24"/>
        </w:rPr>
        <w:t xml:space="preserve"> Podpisywanie różnymi rodzajami podpisów np.</w:t>
      </w:r>
      <w:r w:rsidR="00E9369B">
        <w:rPr>
          <w:rFonts w:asciiTheme="minorHAnsi" w:hAnsiTheme="minorHAnsi" w:cstheme="minorHAnsi"/>
          <w:sz w:val="24"/>
          <w:szCs w:val="24"/>
        </w:rPr>
        <w:t> </w:t>
      </w:r>
      <w:r w:rsidRPr="00735D2A">
        <w:rPr>
          <w:rFonts w:asciiTheme="minorHAnsi" w:hAnsiTheme="minorHAnsi" w:cstheme="minorHAnsi"/>
          <w:sz w:val="24"/>
          <w:szCs w:val="24"/>
        </w:rPr>
        <w:t xml:space="preserve">osobistym i kwalifikowanym może doprowadzić do problemów w weryfikacji plików. </w:t>
      </w:r>
    </w:p>
    <w:p w14:paraId="5D684CB4"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 Wykonawca z odpowiednim wyprzedzeniem przetestował możliwość prawidłowego wykorzystania wybranej metody podpisania plików oferty.</w:t>
      </w:r>
    </w:p>
    <w:p w14:paraId="0553814B" w14:textId="02F4B748" w:rsidR="009515E8"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zaleca aby </w:t>
      </w:r>
      <w:r w:rsidRPr="00735D2A">
        <w:rPr>
          <w:rFonts w:asciiTheme="minorHAnsi" w:hAnsiTheme="minorHAnsi" w:cstheme="minorHAnsi"/>
          <w:b/>
          <w:sz w:val="24"/>
          <w:szCs w:val="24"/>
        </w:rPr>
        <w:t xml:space="preserve">nie </w:t>
      </w:r>
      <w:r w:rsidRPr="00735D2A">
        <w:rPr>
          <w:rFonts w:asciiTheme="minorHAnsi" w:hAnsiTheme="minorHAnsi" w:cstheme="minorHAnsi"/>
          <w:sz w:val="24"/>
          <w:szCs w:val="24"/>
        </w:rPr>
        <w:t>wprowadzać jakichkolwiek zmian w plikach po ich podpisaniu. Może to skutkować naruszeniem integralności plików co równoważne będzie z koniecznością odrzucenia oferty.</w:t>
      </w:r>
    </w:p>
    <w:p w14:paraId="778B18BA" w14:textId="2E4090F3" w:rsidR="002E30AB" w:rsidRPr="005F7C4B" w:rsidRDefault="002E30AB">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Pr>
          <w:rFonts w:asciiTheme="minorHAnsi" w:hAnsiTheme="minorHAnsi" w:cstheme="minorHAnsi"/>
          <w:b/>
          <w:bCs/>
          <w:sz w:val="24"/>
          <w:szCs w:val="24"/>
        </w:rPr>
        <w:t xml:space="preserve">Zamawiający zaleca wypełnianie formularza ofertowego przy użyciu oprogramowania Adobe Acrobat Reader. W formularzu ofertowym, w polu „Cena ryczałtowa brutto” należy wpisywać cenę bez spacji, kropek, przecinków itp. poza przecinkiem rozdzielającym złote od groszy. Pole to jest polem liczbowym, co w sytuacji </w:t>
      </w:r>
      <w:r>
        <w:rPr>
          <w:rFonts w:asciiTheme="minorHAnsi" w:hAnsiTheme="minorHAnsi" w:cstheme="minorHAnsi"/>
          <w:b/>
          <w:bCs/>
          <w:sz w:val="24"/>
          <w:szCs w:val="24"/>
        </w:rPr>
        <w:lastRenderedPageBreak/>
        <w:t>wypełniania formularza przy użyciu oprogramowania innego niż Adobe skutkować może brakiem możliwości odczytania ceny przez Zamawiającego.</w:t>
      </w:r>
    </w:p>
    <w:p w14:paraId="38EE8846" w14:textId="6342377E" w:rsidR="005F7C4B" w:rsidRPr="005F7C4B" w:rsidRDefault="005F7C4B">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5F7C4B">
        <w:rPr>
          <w:rFonts w:asciiTheme="minorHAnsi" w:hAnsiTheme="minorHAnsi" w:cstheme="minorHAnsi"/>
          <w:bCs/>
          <w:sz w:val="24"/>
          <w:szCs w:val="24"/>
        </w:rPr>
        <w:t xml:space="preserve">W interaktywnym </w:t>
      </w:r>
      <w:r w:rsidR="001E3C70">
        <w:rPr>
          <w:rFonts w:asciiTheme="minorHAnsi" w:hAnsiTheme="minorHAnsi" w:cstheme="minorHAnsi"/>
          <w:bCs/>
          <w:sz w:val="24"/>
          <w:szCs w:val="24"/>
        </w:rPr>
        <w:t>Formularzu ofertowym w polach „D</w:t>
      </w:r>
      <w:r w:rsidRPr="005F7C4B">
        <w:rPr>
          <w:rFonts w:asciiTheme="minorHAnsi" w:hAnsiTheme="minorHAnsi" w:cstheme="minorHAnsi"/>
          <w:bCs/>
          <w:sz w:val="24"/>
          <w:szCs w:val="24"/>
        </w:rPr>
        <w:t xml:space="preserve">eklaracja wykonawcy” </w:t>
      </w:r>
      <w:r w:rsidR="001E3C70" w:rsidRPr="005F7C4B">
        <w:rPr>
          <w:rFonts w:asciiTheme="minorHAnsi" w:hAnsiTheme="minorHAnsi" w:cstheme="minorHAnsi"/>
          <w:bCs/>
          <w:sz w:val="24"/>
          <w:szCs w:val="24"/>
        </w:rPr>
        <w:t>Zamawiający</w:t>
      </w:r>
      <w:r w:rsidRPr="005F7C4B">
        <w:rPr>
          <w:rFonts w:asciiTheme="minorHAnsi" w:hAnsiTheme="minorHAnsi" w:cstheme="minorHAnsi"/>
          <w:bCs/>
          <w:sz w:val="24"/>
          <w:szCs w:val="24"/>
        </w:rPr>
        <w:t xml:space="preserve"> co do zasady ni</w:t>
      </w:r>
      <w:r w:rsidR="001E3C70">
        <w:rPr>
          <w:rFonts w:asciiTheme="minorHAnsi" w:hAnsiTheme="minorHAnsi" w:cstheme="minorHAnsi"/>
          <w:bCs/>
          <w:sz w:val="24"/>
          <w:szCs w:val="24"/>
        </w:rPr>
        <w:t>e wymaga żadnego wpisu</w:t>
      </w:r>
      <w:r w:rsidRPr="005F7C4B">
        <w:rPr>
          <w:rFonts w:asciiTheme="minorHAnsi" w:hAnsiTheme="minorHAnsi" w:cstheme="minorHAnsi"/>
          <w:bCs/>
          <w:sz w:val="24"/>
          <w:szCs w:val="24"/>
        </w:rPr>
        <w:t xml:space="preserve"> Wykonawcy, chyba że</w:t>
      </w:r>
      <w:r w:rsidR="001E3C70">
        <w:rPr>
          <w:rFonts w:asciiTheme="minorHAnsi" w:hAnsiTheme="minorHAnsi" w:cstheme="minorHAnsi"/>
          <w:bCs/>
          <w:sz w:val="24"/>
          <w:szCs w:val="24"/>
        </w:rPr>
        <w:t xml:space="preserve"> wymóg taki wprost wynika z zap</w:t>
      </w:r>
      <w:r w:rsidRPr="005F7C4B">
        <w:rPr>
          <w:rFonts w:asciiTheme="minorHAnsi" w:hAnsiTheme="minorHAnsi" w:cstheme="minorHAnsi"/>
          <w:bCs/>
          <w:sz w:val="24"/>
          <w:szCs w:val="24"/>
        </w:rPr>
        <w:t>isów SWZ lub Formularza ofertowego.</w:t>
      </w:r>
    </w:p>
    <w:p w14:paraId="11C420DA" w14:textId="77777777" w:rsidR="009515E8" w:rsidRPr="0067715A" w:rsidRDefault="009515E8" w:rsidP="0067715A">
      <w:pPr>
        <w:pStyle w:val="Nagwek2"/>
        <w:spacing w:after="360"/>
        <w:rPr>
          <w:rFonts w:asciiTheme="minorHAnsi" w:hAnsiTheme="minorHAnsi" w:cstheme="minorHAnsi"/>
        </w:rPr>
      </w:pPr>
      <w:r w:rsidRPr="0067715A">
        <w:rPr>
          <w:rFonts w:asciiTheme="minorHAnsi" w:hAnsiTheme="minorHAnsi" w:cstheme="minorHAnsi"/>
        </w:rPr>
        <w:t>XIV. Sposób obliczania ceny oferty</w:t>
      </w:r>
    </w:p>
    <w:p w14:paraId="2C2D00C5" w14:textId="4990F7FC" w:rsidR="009515E8" w:rsidRPr="00735D2A" w:rsidRDefault="00F4466C">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 każdej podlegającej rozpatrywaniu ofercie Wykonawca w Formularzu ofertowym określa ryczałtową cenę brutto w złotych polskich oraz stawkę podatku VAT. </w:t>
      </w:r>
      <w:r w:rsidR="000F0F80" w:rsidRPr="00735D2A">
        <w:rPr>
          <w:rFonts w:asciiTheme="minorHAnsi" w:hAnsiTheme="minorHAnsi" w:cstheme="minorHAnsi"/>
          <w:sz w:val="24"/>
          <w:szCs w:val="24"/>
          <w:lang w:val="pl-PL"/>
        </w:rPr>
        <w:t>S</w:t>
      </w:r>
      <w:r w:rsidRPr="00735D2A">
        <w:rPr>
          <w:rFonts w:asciiTheme="minorHAnsi" w:hAnsiTheme="minorHAnsi" w:cstheme="minorHAnsi"/>
          <w:sz w:val="24"/>
          <w:szCs w:val="24"/>
          <w:lang w:val="pl-PL"/>
        </w:rPr>
        <w:t>tawkę podatku VAT Wykonawca poda w interaktywnym Formularzu ofertowym w pkt. VIII w kryterium cena – deklaracja Wykonawcy (pole interaktywne pod Informacjami dodatkowymi kryterium cena)</w:t>
      </w:r>
      <w:r w:rsidR="009515E8" w:rsidRPr="00735D2A">
        <w:rPr>
          <w:rFonts w:asciiTheme="minorHAnsi" w:hAnsiTheme="minorHAnsi" w:cstheme="minorHAnsi"/>
          <w:sz w:val="24"/>
          <w:szCs w:val="24"/>
          <w:lang w:val="pl-PL"/>
        </w:rPr>
        <w:t>.</w:t>
      </w:r>
    </w:p>
    <w:p w14:paraId="55835A89" w14:textId="1FC9996C" w:rsidR="009515E8" w:rsidRPr="00735D2A" w:rsidRDefault="00F4466C">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Przedmiot zamówienia objęty jest 23% stawką VAT. Wykonawca stawkę podatku VAT poda w interaktywnym Formularzu ofertowym w pkt. VIII w kryterium cena – deklaracja Wykonawcy (pole interaktywne pod Informacjami dodatkowymi kryterium cena). W przypadku, gdy Wykonawca uprawniony jest do stosowania innej stawki podatku VAT, w interaktywnym Formularzu ofertowym w pkt. VIII w kryterium cena – deklaracja Wykonawcy (pole interaktywne pod Informacjami dodatkowymi</w:t>
      </w:r>
      <w:r w:rsidR="00EB3FCB" w:rsidRPr="00735D2A">
        <w:rPr>
          <w:rFonts w:asciiTheme="minorHAnsi" w:hAnsiTheme="minorHAnsi" w:cstheme="minorHAnsi"/>
          <w:sz w:val="24"/>
          <w:szCs w:val="24"/>
          <w:lang w:val="pl-PL"/>
        </w:rPr>
        <w:t xml:space="preserve"> kryterium cena) należy podać tę</w:t>
      </w:r>
      <w:r w:rsidRPr="00735D2A">
        <w:rPr>
          <w:rFonts w:asciiTheme="minorHAnsi" w:hAnsiTheme="minorHAnsi" w:cstheme="minorHAnsi"/>
          <w:sz w:val="24"/>
          <w:szCs w:val="24"/>
          <w:lang w:val="pl-PL"/>
        </w:rPr>
        <w:t xml:space="preserve"> stawkę i załączyć do oferty uzasadnienie jej zastosowania jako załącznik do oferty (Pole drugie) w formie elektronicznej (opatrzonej kwalifikowanym podpisem elektronicznym) </w:t>
      </w:r>
      <w:r w:rsidRPr="00735D2A">
        <w:rPr>
          <w:rFonts w:asciiTheme="minorHAnsi" w:hAnsiTheme="minorHAnsi" w:cstheme="minorHAnsi"/>
          <w:color w:val="000000"/>
          <w:sz w:val="24"/>
          <w:szCs w:val="24"/>
          <w:lang w:val="pl-PL"/>
        </w:rPr>
        <w:t>lub postaci elektronicznej opatrzonej podpisem zaufanym lub podpisem osobistym</w:t>
      </w:r>
      <w:r w:rsidR="009515E8" w:rsidRPr="00735D2A">
        <w:rPr>
          <w:rFonts w:asciiTheme="minorHAnsi" w:hAnsiTheme="minorHAnsi" w:cstheme="minorHAnsi"/>
          <w:sz w:val="24"/>
          <w:szCs w:val="24"/>
          <w:lang w:val="pl-PL"/>
        </w:rPr>
        <w:t>.</w:t>
      </w:r>
    </w:p>
    <w:p w14:paraId="081A38AD" w14:textId="0B397887" w:rsidR="00C80A09" w:rsidRPr="00735D2A" w:rsidRDefault="00C80A09">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nie wskaże innej stawki VAT niż wskazana w SWZ, Zamawiający uzna, że Wykonawca zastosował stawkę VAT wskazaną przez Zamawiającego. Wartość </w:t>
      </w:r>
      <w:r w:rsidR="007D62B5" w:rsidRPr="00735D2A">
        <w:rPr>
          <w:rFonts w:asciiTheme="minorHAnsi" w:hAnsiTheme="minorHAnsi" w:cstheme="minorHAnsi"/>
          <w:sz w:val="24"/>
          <w:szCs w:val="24"/>
          <w:lang w:val="pl-PL"/>
        </w:rPr>
        <w:t xml:space="preserve">ceny ryczałtowej netto </w:t>
      </w:r>
      <w:r w:rsidRPr="00735D2A">
        <w:rPr>
          <w:rFonts w:asciiTheme="minorHAnsi" w:hAnsiTheme="minorHAnsi" w:cstheme="minorHAnsi"/>
          <w:sz w:val="24"/>
          <w:szCs w:val="24"/>
          <w:lang w:val="pl-PL"/>
        </w:rPr>
        <w:t>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wpisania do umowy zostanie wówczas przeliczona przy zastosowaniu wskazanej stawki.</w:t>
      </w:r>
    </w:p>
    <w:p w14:paraId="70FD06DB" w14:textId="36D1840C" w:rsidR="00C80A09" w:rsidRPr="00735D2A" w:rsidRDefault="00C80A09" w:rsidP="00735D2A">
      <w:pPr>
        <w:pStyle w:val="Tekstpodstawowy"/>
        <w:tabs>
          <w:tab w:val="left" w:pos="426"/>
        </w:tabs>
        <w:spacing w:before="1" w:line="360" w:lineRule="auto"/>
        <w:ind w:left="426" w:right="108"/>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wskaże inną stawkę VAT niż wskazana w SWZ i uzasadni jej zastosowanie, wartość </w:t>
      </w:r>
      <w:r w:rsidR="007D62B5" w:rsidRPr="00735D2A">
        <w:rPr>
          <w:rFonts w:asciiTheme="minorHAnsi" w:hAnsiTheme="minorHAnsi" w:cstheme="minorHAnsi"/>
          <w:sz w:val="24"/>
          <w:szCs w:val="24"/>
          <w:lang w:val="pl-PL"/>
        </w:rPr>
        <w:t xml:space="preserve">ceny ryczałtowej netto </w:t>
      </w:r>
      <w:r w:rsidRPr="00735D2A">
        <w:rPr>
          <w:rFonts w:asciiTheme="minorHAnsi" w:hAnsiTheme="minorHAnsi" w:cstheme="minorHAnsi"/>
          <w:sz w:val="24"/>
          <w:szCs w:val="24"/>
          <w:lang w:val="pl-PL"/>
        </w:rPr>
        <w:t>do wpisania do umowy zostanie wówczas przeliczona przy zastosowaniu stawki wskazanej przez Wykonawcę.</w:t>
      </w:r>
    </w:p>
    <w:p w14:paraId="02468FE2" w14:textId="3B64F73D"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Prawidłowe ustalenie podatku VAT należy do obowiązków Wykonawcy zgodnie z</w:t>
      </w:r>
      <w:r w:rsidR="0067715A">
        <w:rPr>
          <w:rFonts w:asciiTheme="minorHAnsi" w:hAnsiTheme="minorHAnsi" w:cstheme="minorHAnsi"/>
          <w:sz w:val="24"/>
          <w:szCs w:val="24"/>
          <w:lang w:val="pl-PL"/>
        </w:rPr>
        <w:t> </w:t>
      </w:r>
      <w:r w:rsidRPr="00735D2A">
        <w:rPr>
          <w:rFonts w:asciiTheme="minorHAnsi" w:hAnsiTheme="minorHAnsi" w:cstheme="minorHAnsi"/>
          <w:sz w:val="24"/>
          <w:szCs w:val="24"/>
          <w:lang w:val="pl-PL"/>
        </w:rPr>
        <w:t>przepisami ustawy o podatku od towarów i usług oraz podatku akcyzowym.</w:t>
      </w:r>
    </w:p>
    <w:p w14:paraId="680A88B2" w14:textId="3F24999E"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Zgodnie z art. 225</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ustawy Pzp - Jeżeli została złożona oferta, której wybór prowadziłby do powstania u Zamawiającego obowiązku podatkowego zgodnie z ustawą z dnia 11</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772B0C53" w14:textId="21B7719D"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poinformowania Zamawiającego, że wybór jego oferty będzie prowadził 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powstania u Zamawiającego obowiązku podatkowego;</w:t>
      </w:r>
    </w:p>
    <w:p w14:paraId="4984C011"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nazwy (rodzaju) towaru lub usługi, których dostawa lub świadczenie będą prowadziły do powstania obowiązku podatkowego;</w:t>
      </w:r>
    </w:p>
    <w:p w14:paraId="04C92605"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wartości towaru lub usługi objętego obowiązkiem podatkowym Zamawiającego, bez kwoty podatku;</w:t>
      </w:r>
    </w:p>
    <w:p w14:paraId="33C43920"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stawki podatku od towarów i usług, która zgodnie z wiedzą Wykonawcy, będzie miała zastosowanie.</w:t>
      </w:r>
    </w:p>
    <w:p w14:paraId="09D05A05" w14:textId="0EE4380F" w:rsidR="009515E8" w:rsidRPr="00735D2A" w:rsidRDefault="009515E8">
      <w:pPr>
        <w:pStyle w:val="Akapitzlist"/>
        <w:numPr>
          <w:ilvl w:val="0"/>
          <w:numId w:val="19"/>
        </w:numPr>
        <w:tabs>
          <w:tab w:val="left" w:pos="426"/>
        </w:tabs>
        <w:spacing w:line="360" w:lineRule="auto"/>
        <w:ind w:left="426" w:hanging="426"/>
        <w:rPr>
          <w:rFonts w:asciiTheme="minorHAnsi" w:hAnsiTheme="minorHAnsi" w:cstheme="minorHAnsi"/>
          <w:sz w:val="24"/>
          <w:szCs w:val="24"/>
          <w:lang w:eastAsia="en-US"/>
        </w:rPr>
      </w:pPr>
      <w:r w:rsidRPr="00735D2A">
        <w:rPr>
          <w:rFonts w:asciiTheme="minorHAnsi" w:hAnsiTheme="minorHAnsi" w:cstheme="minorHAnsi"/>
          <w:sz w:val="24"/>
          <w:szCs w:val="24"/>
          <w:lang w:eastAsia="en-US"/>
        </w:rPr>
        <w:t xml:space="preserve">W interaktywnym Formularzu ofertowym </w:t>
      </w:r>
      <w:r w:rsidRPr="00735D2A">
        <w:rPr>
          <w:rFonts w:asciiTheme="minorHAnsi" w:hAnsiTheme="minorHAnsi" w:cstheme="minorHAnsi"/>
          <w:sz w:val="24"/>
          <w:szCs w:val="24"/>
        </w:rPr>
        <w:t xml:space="preserve">w pkt. IX Obowiązek podatkowy, </w:t>
      </w:r>
      <w:r w:rsidRPr="00735D2A">
        <w:rPr>
          <w:rFonts w:asciiTheme="minorHAnsi" w:hAnsiTheme="minorHAnsi" w:cstheme="minorHAnsi"/>
          <w:sz w:val="24"/>
          <w:szCs w:val="24"/>
          <w:lang w:eastAsia="en-US"/>
        </w:rPr>
        <w:t>należy wskazać czy wybór oferty Wykonawcy będzie prowadzić do powstania u Zamawiającego obowiązku podatkowego w zakresie podatku VAT (poprzez zaznaczenie odpowiedniej opcji TAK lub NIE). W przypadku, gdy wybór oferty Wykonawcy będzie prowadzić do</w:t>
      </w:r>
      <w:r w:rsidR="00E9369B">
        <w:rPr>
          <w:rFonts w:asciiTheme="minorHAnsi" w:hAnsiTheme="minorHAnsi" w:cstheme="minorHAnsi"/>
          <w:sz w:val="24"/>
          <w:szCs w:val="24"/>
          <w:lang w:eastAsia="en-US"/>
        </w:rPr>
        <w:t> </w:t>
      </w:r>
      <w:r w:rsidRPr="00735D2A">
        <w:rPr>
          <w:rFonts w:asciiTheme="minorHAnsi" w:hAnsiTheme="minorHAnsi" w:cstheme="minorHAnsi"/>
          <w:sz w:val="24"/>
          <w:szCs w:val="24"/>
          <w:lang w:eastAsia="en-US"/>
        </w:rPr>
        <w:t xml:space="preserve">powstania u Zamawiającego obowiązku podatkowego w zakresie podatku VAT, Wykonawca </w:t>
      </w:r>
      <w:r w:rsidRPr="00735D2A">
        <w:rPr>
          <w:rFonts w:asciiTheme="minorHAnsi" w:hAnsiTheme="minorHAnsi" w:cstheme="minorHAnsi"/>
          <w:sz w:val="24"/>
          <w:szCs w:val="24"/>
        </w:rPr>
        <w:t>w pkt. IX Obowiązek podatkowy,</w:t>
      </w:r>
      <w:r w:rsidRPr="00735D2A">
        <w:rPr>
          <w:rFonts w:asciiTheme="minorHAnsi" w:hAnsiTheme="minorHAnsi" w:cstheme="minorHAnsi"/>
          <w:sz w:val="24"/>
          <w:szCs w:val="24"/>
          <w:lang w:eastAsia="en-US"/>
        </w:rPr>
        <w:t xml:space="preserve"> zobowiązany jest podać </w:t>
      </w:r>
      <w:r w:rsidRPr="00735D2A">
        <w:rPr>
          <w:rFonts w:asciiTheme="minorHAnsi" w:hAnsiTheme="minorHAnsi" w:cstheme="minorHAnsi"/>
          <w:sz w:val="24"/>
          <w:szCs w:val="24"/>
        </w:rPr>
        <w:t>nazwę i wartość towaru lub usługi, której dostawa lub świadczenie będzie prowadzić do powstania obowiązku podatkowego</w:t>
      </w:r>
      <w:r w:rsidRPr="00735D2A">
        <w:rPr>
          <w:rFonts w:asciiTheme="minorHAnsi" w:hAnsiTheme="minorHAnsi" w:cstheme="minorHAnsi"/>
          <w:sz w:val="24"/>
          <w:szCs w:val="24"/>
          <w:lang w:eastAsia="en-US"/>
        </w:rPr>
        <w:t>.</w:t>
      </w:r>
    </w:p>
    <w:p w14:paraId="191A19AE" w14:textId="04B4625D"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Ceny muszą być</w:t>
      </w:r>
      <w:r w:rsidR="009B411D">
        <w:rPr>
          <w:rFonts w:asciiTheme="minorHAnsi" w:hAnsiTheme="minorHAnsi" w:cstheme="minorHAnsi"/>
          <w:sz w:val="24"/>
          <w:szCs w:val="24"/>
          <w:lang w:val="pl-PL"/>
        </w:rPr>
        <w:t xml:space="preserve"> wyższe od zera oraz</w:t>
      </w:r>
      <w:r w:rsidRPr="00735D2A">
        <w:rPr>
          <w:rFonts w:asciiTheme="minorHAnsi" w:hAnsiTheme="minorHAnsi" w:cstheme="minorHAnsi"/>
          <w:sz w:val="24"/>
          <w:szCs w:val="24"/>
          <w:lang w:val="pl-PL"/>
        </w:rPr>
        <w:t xml:space="preserve"> podane i wyliczone w zaokrągleniu do dwóch miejsc po przecinku (zasada zaokrąglenia – poniżej 5 należy końcówkę pominąć, powyżej i równe 5 należy zaokrąglić w górę)</w:t>
      </w:r>
    </w:p>
    <w:p w14:paraId="1957F3F7" w14:textId="31AEC9DA"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224 ust. 3 pkt 4) ustawy Pzp (…) koszty pracy, których wartość przyjęto do ustalenia ceny nie mogą być niższe od minimalnego wynagrodzenia za pracę albo minimalnej stawki godzinowej, ustalonych na podstawie przepisów ustawy z dnia 10</w:t>
      </w:r>
      <w:r w:rsidR="003841DC">
        <w:rPr>
          <w:rFonts w:asciiTheme="minorHAnsi" w:hAnsiTheme="minorHAnsi" w:cstheme="minorHAnsi"/>
          <w:sz w:val="24"/>
          <w:szCs w:val="24"/>
          <w:lang w:val="pl-PL"/>
        </w:rPr>
        <w:t> </w:t>
      </w:r>
      <w:r w:rsidRPr="00735D2A">
        <w:rPr>
          <w:rFonts w:asciiTheme="minorHAnsi" w:hAnsiTheme="minorHAnsi" w:cstheme="minorHAnsi"/>
          <w:sz w:val="24"/>
          <w:szCs w:val="24"/>
          <w:lang w:val="pl-PL"/>
        </w:rPr>
        <w:t>października 2002 r. o minimalnym wynagrodzeniu za pracę lub przepisów odrębnych właściwych dla spraw, z którymi związane jest realizowane zamówienie.</w:t>
      </w:r>
    </w:p>
    <w:p w14:paraId="28E0410F" w14:textId="77777777" w:rsidR="00BC704D"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 przypadku rozbieżności pomiędzy ceną podaną cyframi i słownie, Zamawiający </w:t>
      </w:r>
      <w:r w:rsidRPr="00735D2A">
        <w:rPr>
          <w:rFonts w:asciiTheme="minorHAnsi" w:hAnsiTheme="minorHAnsi" w:cstheme="minorHAnsi"/>
          <w:sz w:val="24"/>
          <w:szCs w:val="24"/>
          <w:lang w:val="pl-PL"/>
        </w:rPr>
        <w:lastRenderedPageBreak/>
        <w:t>dokona stosownej korekty ceny i przyjmie cenę podaną cyframi, o ile prawidłowa cena nie wynika z oferty lub załączonych do oferty dokumentów.</w:t>
      </w:r>
    </w:p>
    <w:p w14:paraId="5B4EC608" w14:textId="77777777" w:rsidR="00BC704D" w:rsidRPr="00BC704D" w:rsidRDefault="00BC704D">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BC704D">
        <w:rPr>
          <w:rFonts w:asciiTheme="minorHAnsi" w:hAnsiTheme="minorHAnsi" w:cstheme="minorHAnsi"/>
          <w:color w:val="0C0C0C"/>
          <w:sz w:val="24"/>
          <w:szCs w:val="24"/>
          <w:lang w:val="pl-PL"/>
        </w:rPr>
        <w:t>W każdej podlegającej rozpatrywaniu ofercie Wykonawca zgodnie z Formularzem ofertowym określa ryczałtową cenę brutto (Cb). Cenę tą należy policzyć metodą kalkulacji uproszczonej (kalkulacji ryczałtu) przy zachowaniu następujących założeń:</w:t>
      </w:r>
    </w:p>
    <w:p w14:paraId="6C27887F" w14:textId="77777777" w:rsidR="00BC704D" w:rsidRPr="00BC704D" w:rsidRDefault="00BC704D">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BC704D">
        <w:rPr>
          <w:rFonts w:asciiTheme="minorHAnsi" w:hAnsiTheme="minorHAnsi" w:cstheme="minorHAnsi"/>
          <w:sz w:val="24"/>
          <w:szCs w:val="24"/>
          <w:lang w:val="pl-PL"/>
        </w:rPr>
        <w:t>Roboty, których zdaniem Wykonawcy występuje konieczność wykonania, nie wymienione w dokumentach inwestycji należy uwzględnić w cenie ryczałtowej brutto.</w:t>
      </w:r>
    </w:p>
    <w:p w14:paraId="69D2E741" w14:textId="77777777" w:rsidR="00BC704D" w:rsidRPr="00BC704D" w:rsidRDefault="00BC704D">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BC704D">
        <w:rPr>
          <w:rFonts w:asciiTheme="minorHAnsi" w:hAnsiTheme="minorHAnsi" w:cstheme="minorHAnsi"/>
          <w:sz w:val="24"/>
          <w:szCs w:val="24"/>
          <w:lang w:val="pl-PL"/>
        </w:rPr>
        <w:t>Przyjmuje się, że wynagrodzenie - cena brutto (Cb) uwzględnia wszelkie okoliczności lokalizacji, cechy szczególne projektu i terminy oraz rekompensuje Wykonawcy wszelkie jego wydatki, koszty i zobowiązania – bez możliwości wysuwania roszczeń finansowych i terminowych w stosunku do Zamawiającego,</w:t>
      </w:r>
    </w:p>
    <w:p w14:paraId="1A611C09" w14:textId="444A19F7" w:rsidR="00BC704D" w:rsidRPr="00BC704D" w:rsidRDefault="00BC704D">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BC704D">
        <w:rPr>
          <w:rFonts w:asciiTheme="minorHAnsi" w:hAnsiTheme="minorHAnsi" w:cstheme="minorHAnsi"/>
          <w:sz w:val="24"/>
          <w:szCs w:val="24"/>
          <w:lang w:val="pl-PL"/>
        </w:rPr>
        <w:t xml:space="preserve">Cena brutto (Cb), </w:t>
      </w:r>
      <w:r w:rsidRPr="00BC704D">
        <w:rPr>
          <w:rFonts w:asciiTheme="minorHAnsi" w:eastAsia="Arial Unicode MS" w:hAnsiTheme="minorHAnsi" w:cstheme="minorHAnsi"/>
          <w:sz w:val="24"/>
          <w:szCs w:val="24"/>
          <w:lang w:val="pl-PL"/>
        </w:rPr>
        <w:t xml:space="preserve">zawiera również koszty wynikające z utrudnień w prowadzeniu robót w sąsiedztwie czynnych ulic oraz terenu publicznego, koszty wszelkich prac przygotowawczych, porządkowych, funkcjonowania terenu budowy wraz z kosztami jego organizacji i późniejszej likwidacji, koszty doprowadzenia mediów i koszty ich zużycia (prąd, woda), utrzymania zaplecza budowy, utrzymywania porządku na terenie budowy, koszty obsługi geodezyjnej, ubezpieczenia budowy, organizacji ruchu zastępczego, opłat z tytułu organizacji i zajęcia pasa drogowego, koszty ewentualnych wycinek drzew wraz z wywozem drewna na miejsce wskazane przez Zamawiającego, koszt sporządzenia dokumentacji powykonawczej i inwentaryzacji geodezyjnej powykonawczej, transportu zewnętrznego i wewnętrznego pracowników, materiałów i odpadów, deponowania odpadów na składowisku </w:t>
      </w:r>
      <w:r w:rsidRPr="00BC704D">
        <w:rPr>
          <w:rFonts w:asciiTheme="minorHAnsi" w:hAnsiTheme="minorHAnsi" w:cstheme="minorHAnsi"/>
          <w:sz w:val="24"/>
          <w:szCs w:val="24"/>
          <w:lang w:val="pl-PL"/>
        </w:rPr>
        <w:t>oraz pozostałe związane  z realizacją umowy  i wynikające z:</w:t>
      </w:r>
    </w:p>
    <w:p w14:paraId="1A7D3E11"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hAnsiTheme="minorHAnsi" w:cstheme="minorHAnsi"/>
          <w:sz w:val="24"/>
          <w:szCs w:val="24"/>
        </w:rPr>
      </w:pPr>
      <w:r w:rsidRPr="00BC704D">
        <w:rPr>
          <w:rFonts w:asciiTheme="minorHAnsi" w:eastAsia="Arial Unicode MS" w:hAnsiTheme="minorHAnsi" w:cstheme="minorHAnsi"/>
          <w:sz w:val="24"/>
          <w:szCs w:val="24"/>
        </w:rPr>
        <w:t xml:space="preserve">dokumentów inwestycji wymienionych w § 1 ust.3 projektu umowy, </w:t>
      </w:r>
    </w:p>
    <w:p w14:paraId="51C2DFE0"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hAnsiTheme="minorHAnsi" w:cstheme="minorHAnsi"/>
          <w:sz w:val="24"/>
          <w:szCs w:val="24"/>
        </w:rPr>
      </w:pPr>
      <w:r w:rsidRPr="00BC704D">
        <w:rPr>
          <w:rFonts w:asciiTheme="minorHAnsi" w:hAnsiTheme="minorHAnsi" w:cstheme="minorHAnsi"/>
          <w:sz w:val="24"/>
          <w:szCs w:val="24"/>
        </w:rPr>
        <w:t>norm budowlanych i przepisów wymienionych w ST,</w:t>
      </w:r>
    </w:p>
    <w:p w14:paraId="3C137C14"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hAnsiTheme="minorHAnsi" w:cstheme="minorHAnsi"/>
          <w:sz w:val="24"/>
          <w:szCs w:val="24"/>
        </w:rPr>
      </w:pPr>
      <w:r w:rsidRPr="00BC704D">
        <w:rPr>
          <w:rFonts w:asciiTheme="minorHAnsi" w:hAnsiTheme="minorHAnsi" w:cstheme="minorHAnsi"/>
          <w:sz w:val="24"/>
          <w:szCs w:val="24"/>
        </w:rPr>
        <w:t>Prawa budowlanego i aktów wykonawczych do tej ustawy,</w:t>
      </w:r>
    </w:p>
    <w:p w14:paraId="528BCDBA"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eastAsia="Arial Unicode MS" w:hAnsiTheme="minorHAnsi" w:cstheme="minorHAnsi"/>
          <w:sz w:val="24"/>
          <w:szCs w:val="24"/>
        </w:rPr>
      </w:pPr>
      <w:r w:rsidRPr="00BC704D">
        <w:rPr>
          <w:rFonts w:asciiTheme="minorHAnsi" w:eastAsia="Arial Unicode MS" w:hAnsiTheme="minorHAnsi" w:cstheme="minorHAnsi"/>
          <w:sz w:val="24"/>
          <w:szCs w:val="24"/>
        </w:rPr>
        <w:t>zasad sztuki i wiedzy budowlanej,</w:t>
      </w:r>
    </w:p>
    <w:p w14:paraId="586036D4"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eastAsia="Arial Unicode MS" w:hAnsiTheme="minorHAnsi" w:cstheme="minorHAnsi"/>
          <w:sz w:val="24"/>
          <w:szCs w:val="24"/>
        </w:rPr>
      </w:pPr>
      <w:r w:rsidRPr="00BC704D">
        <w:rPr>
          <w:rFonts w:asciiTheme="minorHAnsi" w:eastAsia="Arial Unicode MS" w:hAnsiTheme="minorHAnsi" w:cstheme="minorHAnsi"/>
          <w:sz w:val="24"/>
          <w:szCs w:val="24"/>
        </w:rPr>
        <w:t>lokalizacji obiektu i warunków realizacji prac budowlanych,</w:t>
      </w:r>
    </w:p>
    <w:p w14:paraId="7E24502F"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hAnsiTheme="minorHAnsi" w:cstheme="minorHAnsi"/>
          <w:sz w:val="24"/>
          <w:szCs w:val="24"/>
        </w:rPr>
      </w:pPr>
      <w:r w:rsidRPr="00BC704D">
        <w:rPr>
          <w:rFonts w:asciiTheme="minorHAnsi" w:hAnsiTheme="minorHAnsi" w:cstheme="minorHAnsi"/>
          <w:sz w:val="24"/>
          <w:szCs w:val="24"/>
        </w:rPr>
        <w:t>zaleceń producentów wbudowywanych materiałów i urządzeń,</w:t>
      </w:r>
    </w:p>
    <w:p w14:paraId="52250DDD"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hAnsiTheme="minorHAnsi" w:cstheme="minorHAnsi"/>
          <w:sz w:val="24"/>
          <w:szCs w:val="24"/>
        </w:rPr>
      </w:pPr>
      <w:r w:rsidRPr="00BC704D">
        <w:rPr>
          <w:rFonts w:asciiTheme="minorHAnsi" w:hAnsiTheme="minorHAnsi" w:cstheme="minorHAnsi"/>
          <w:sz w:val="24"/>
          <w:szCs w:val="24"/>
        </w:rPr>
        <w:t>przepisów bhp,</w:t>
      </w:r>
    </w:p>
    <w:p w14:paraId="7291BB9D"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eastAsia="Arial Unicode MS" w:hAnsiTheme="minorHAnsi" w:cstheme="minorHAnsi"/>
          <w:sz w:val="24"/>
          <w:szCs w:val="24"/>
        </w:rPr>
      </w:pPr>
      <w:r w:rsidRPr="00BC704D">
        <w:rPr>
          <w:rFonts w:asciiTheme="minorHAnsi" w:hAnsiTheme="minorHAnsi" w:cstheme="minorHAnsi"/>
          <w:sz w:val="24"/>
          <w:szCs w:val="24"/>
        </w:rPr>
        <w:t>możliwych zdarzeń losowych i budowlanych związanych z realizacją zamówienia,</w:t>
      </w:r>
    </w:p>
    <w:p w14:paraId="5BD75831" w14:textId="77777777" w:rsidR="00BC704D" w:rsidRPr="00BC704D" w:rsidRDefault="00BC704D">
      <w:pPr>
        <w:pStyle w:val="Akapitzlist"/>
        <w:numPr>
          <w:ilvl w:val="2"/>
          <w:numId w:val="55"/>
        </w:numPr>
        <w:tabs>
          <w:tab w:val="clear" w:pos="1389"/>
          <w:tab w:val="num" w:pos="709"/>
        </w:tabs>
        <w:spacing w:line="360" w:lineRule="auto"/>
        <w:ind w:hanging="963"/>
        <w:rPr>
          <w:rFonts w:asciiTheme="minorHAnsi" w:hAnsiTheme="minorHAnsi" w:cstheme="minorHAnsi"/>
          <w:sz w:val="24"/>
          <w:szCs w:val="24"/>
        </w:rPr>
      </w:pPr>
      <w:r w:rsidRPr="00BC704D">
        <w:rPr>
          <w:rFonts w:asciiTheme="minorHAnsi" w:hAnsiTheme="minorHAnsi" w:cstheme="minorHAnsi"/>
          <w:sz w:val="24"/>
          <w:szCs w:val="24"/>
        </w:rPr>
        <w:t>zapisów projektu umowy.</w:t>
      </w:r>
    </w:p>
    <w:p w14:paraId="60EB7455" w14:textId="77777777" w:rsidR="00BC704D" w:rsidRPr="00BC704D" w:rsidRDefault="00BC704D">
      <w:pPr>
        <w:pStyle w:val="Akapitzlist"/>
        <w:numPr>
          <w:ilvl w:val="0"/>
          <w:numId w:val="19"/>
        </w:numPr>
        <w:tabs>
          <w:tab w:val="num" w:pos="426"/>
        </w:tabs>
        <w:spacing w:line="360" w:lineRule="auto"/>
        <w:ind w:left="426" w:hanging="426"/>
        <w:rPr>
          <w:rFonts w:asciiTheme="minorHAnsi" w:hAnsiTheme="minorHAnsi" w:cstheme="minorHAnsi"/>
          <w:sz w:val="24"/>
          <w:szCs w:val="24"/>
          <w:lang w:eastAsia="en-US"/>
        </w:rPr>
      </w:pPr>
      <w:r w:rsidRPr="00BC704D">
        <w:rPr>
          <w:rFonts w:asciiTheme="minorHAnsi" w:hAnsiTheme="minorHAnsi" w:cstheme="minorHAnsi"/>
          <w:sz w:val="24"/>
          <w:szCs w:val="24"/>
          <w:lang w:eastAsia="en-US"/>
        </w:rPr>
        <w:lastRenderedPageBreak/>
        <w:t>Cena brutto (Cb) uwzględnia koszty udzielanej przez Wykonawcę wg wymagań umowy rękojmi i gwarancji jakości na roboty budowlane.</w:t>
      </w:r>
    </w:p>
    <w:p w14:paraId="19E7C12B" w14:textId="77777777" w:rsidR="00BC704D" w:rsidRPr="00BC704D" w:rsidRDefault="00BC704D">
      <w:pPr>
        <w:pStyle w:val="Akapitzlist"/>
        <w:numPr>
          <w:ilvl w:val="0"/>
          <w:numId w:val="19"/>
        </w:numPr>
        <w:tabs>
          <w:tab w:val="num" w:pos="426"/>
        </w:tabs>
        <w:spacing w:line="360" w:lineRule="auto"/>
        <w:ind w:left="426" w:hanging="426"/>
        <w:rPr>
          <w:rFonts w:asciiTheme="minorHAnsi" w:hAnsiTheme="minorHAnsi" w:cstheme="minorHAnsi"/>
          <w:sz w:val="24"/>
          <w:szCs w:val="24"/>
          <w:lang w:eastAsia="en-US"/>
        </w:rPr>
      </w:pPr>
      <w:r w:rsidRPr="00BC704D">
        <w:rPr>
          <w:rFonts w:asciiTheme="minorHAnsi" w:hAnsiTheme="minorHAnsi" w:cstheme="minorHAnsi"/>
          <w:sz w:val="24"/>
          <w:szCs w:val="24"/>
          <w:lang w:eastAsia="en-US"/>
        </w:rPr>
        <w:t>Roboty towarzyszące i roboty tymczasowe nie wymienione w dokumentach inwestycji, w szczególności nie opisane pozycjami przedmiarowymi Wykonawca uwzględni w cenach jednostkowych kalkulacji ryczałtu i w cenie brutto (Cb).</w:t>
      </w:r>
    </w:p>
    <w:p w14:paraId="780C6569" w14:textId="41B4F4CE" w:rsidR="00BC704D" w:rsidRPr="00305E88" w:rsidRDefault="00BC704D">
      <w:pPr>
        <w:pStyle w:val="Akapitzlist"/>
        <w:numPr>
          <w:ilvl w:val="0"/>
          <w:numId w:val="19"/>
        </w:numPr>
        <w:tabs>
          <w:tab w:val="num" w:pos="426"/>
        </w:tabs>
        <w:spacing w:line="360" w:lineRule="auto"/>
        <w:ind w:left="426" w:hanging="426"/>
        <w:rPr>
          <w:rFonts w:asciiTheme="minorHAnsi" w:hAnsiTheme="minorHAnsi" w:cstheme="minorHAnsi"/>
          <w:sz w:val="24"/>
          <w:szCs w:val="24"/>
          <w:lang w:eastAsia="en-US"/>
        </w:rPr>
      </w:pPr>
      <w:r w:rsidRPr="00BC704D">
        <w:rPr>
          <w:rFonts w:asciiTheme="minorHAnsi" w:hAnsiTheme="minorHAnsi" w:cstheme="minorHAnsi"/>
          <w:sz w:val="24"/>
          <w:szCs w:val="24"/>
          <w:lang w:eastAsia="en-US"/>
        </w:rPr>
        <w:t>Wykonawca nie będzie zgłaszał żadnych roszczeń z tytułu niedoszacowania należności za wykonanie robót będących przedmiotem umowy czy innych błędów Wykonawcy (w szczególności błędów rachunkowych między innymi w sporządzonej ofercie, kalkulacji ryczałtu, czy nieuwzględnieniu któregokolwiek elementu robót będącego w</w:t>
      </w:r>
      <w:r w:rsidRPr="00BC704D">
        <w:rPr>
          <w:rFonts w:asciiTheme="minorHAnsi" w:hAnsiTheme="minorHAnsi" w:cstheme="minorHAnsi"/>
          <w:sz w:val="24"/>
          <w:szCs w:val="24"/>
          <w:lang w:val="en-US" w:eastAsia="en-US"/>
        </w:rPr>
        <w:t xml:space="preserve"> </w:t>
      </w:r>
      <w:r w:rsidRPr="00305E88">
        <w:rPr>
          <w:rFonts w:asciiTheme="minorHAnsi" w:hAnsiTheme="minorHAnsi" w:cstheme="minorHAnsi"/>
          <w:sz w:val="24"/>
          <w:szCs w:val="24"/>
          <w:lang w:eastAsia="en-US"/>
        </w:rPr>
        <w:t>dokumentach inwestycji) oraz, że ilości przyjęte do określenia wynagrodzenia ryczałtowego za wykonanie robót są wystarczające do wykonania całości robót</w:t>
      </w:r>
      <w:r w:rsidRPr="00305E88">
        <w:rPr>
          <w:rFonts w:asciiTheme="minorHAnsi" w:hAnsiTheme="minorHAnsi" w:cstheme="minorHAnsi"/>
          <w:sz w:val="24"/>
          <w:szCs w:val="24"/>
        </w:rPr>
        <w:t xml:space="preserve"> zgodnie z zapisami umowy. Ponadto Wykonawca:</w:t>
      </w:r>
    </w:p>
    <w:p w14:paraId="0E9B66AE" w14:textId="56204A3E" w:rsidR="00BC704D" w:rsidRPr="00BC704D" w:rsidRDefault="00BC704D">
      <w:pPr>
        <w:numPr>
          <w:ilvl w:val="2"/>
          <w:numId w:val="56"/>
        </w:numPr>
        <w:tabs>
          <w:tab w:val="clear" w:pos="794"/>
          <w:tab w:val="num" w:pos="709"/>
        </w:tabs>
        <w:spacing w:line="360" w:lineRule="auto"/>
        <w:ind w:left="709" w:hanging="283"/>
        <w:rPr>
          <w:rFonts w:asciiTheme="minorHAnsi" w:hAnsiTheme="minorHAnsi" w:cstheme="minorHAnsi"/>
          <w:sz w:val="24"/>
          <w:szCs w:val="24"/>
        </w:rPr>
      </w:pPr>
      <w:r w:rsidRPr="00305E88">
        <w:rPr>
          <w:rFonts w:asciiTheme="minorHAnsi" w:hAnsiTheme="minorHAnsi" w:cstheme="minorHAnsi"/>
          <w:sz w:val="24"/>
          <w:szCs w:val="24"/>
        </w:rPr>
        <w:t>uwzględni w wynagrodzeniu ewentualne korekty wynikające z robót pominiętych lub</w:t>
      </w:r>
      <w:r w:rsidRPr="00BC704D">
        <w:rPr>
          <w:rFonts w:asciiTheme="minorHAnsi" w:hAnsiTheme="minorHAnsi" w:cstheme="minorHAnsi"/>
          <w:sz w:val="24"/>
          <w:szCs w:val="24"/>
        </w:rPr>
        <w:t xml:space="preserve"> niedokładnie opisanych w dokumentacji inwestycji a niezbędnych do prawidłowego wykonania przedmiotu umowy,</w:t>
      </w:r>
    </w:p>
    <w:p w14:paraId="7ABEECA9" w14:textId="2FCD0A56" w:rsidR="00BC704D" w:rsidRPr="00BC704D" w:rsidRDefault="00BC704D">
      <w:pPr>
        <w:numPr>
          <w:ilvl w:val="2"/>
          <w:numId w:val="56"/>
        </w:numPr>
        <w:tabs>
          <w:tab w:val="clear" w:pos="794"/>
          <w:tab w:val="num" w:pos="709"/>
        </w:tabs>
        <w:spacing w:line="360" w:lineRule="auto"/>
        <w:rPr>
          <w:rFonts w:asciiTheme="minorHAnsi" w:hAnsiTheme="minorHAnsi" w:cstheme="minorHAnsi"/>
          <w:sz w:val="24"/>
          <w:szCs w:val="24"/>
        </w:rPr>
      </w:pPr>
      <w:r w:rsidRPr="00BC704D">
        <w:rPr>
          <w:rFonts w:asciiTheme="minorHAnsi" w:hAnsiTheme="minorHAnsi" w:cstheme="minorHAnsi"/>
          <w:sz w:val="24"/>
          <w:szCs w:val="24"/>
        </w:rPr>
        <w:t>zapozna się z warunkami realizacji zamówienia i tym samym cena brutto (Cb)</w:t>
      </w:r>
    </w:p>
    <w:p w14:paraId="098A0C3B" w14:textId="03BBCB8F" w:rsidR="00BC704D" w:rsidRPr="00BC704D" w:rsidRDefault="00BC704D" w:rsidP="00BC704D">
      <w:pPr>
        <w:spacing w:line="360" w:lineRule="auto"/>
        <w:ind w:left="794"/>
        <w:rPr>
          <w:rFonts w:asciiTheme="minorHAnsi" w:hAnsiTheme="minorHAnsi" w:cstheme="minorHAnsi"/>
          <w:sz w:val="24"/>
          <w:szCs w:val="24"/>
        </w:rPr>
      </w:pPr>
      <w:r w:rsidRPr="00BC704D">
        <w:rPr>
          <w:rFonts w:asciiTheme="minorHAnsi" w:hAnsiTheme="minorHAnsi" w:cstheme="minorHAnsi"/>
          <w:sz w:val="24"/>
          <w:szCs w:val="24"/>
        </w:rPr>
        <w:t>zawiera</w:t>
      </w:r>
      <w:r>
        <w:rPr>
          <w:rFonts w:asciiTheme="minorHAnsi" w:hAnsiTheme="minorHAnsi" w:cstheme="minorHAnsi"/>
          <w:sz w:val="24"/>
          <w:szCs w:val="24"/>
        </w:rPr>
        <w:t>ć będzie</w:t>
      </w:r>
      <w:r w:rsidRPr="00BC704D">
        <w:rPr>
          <w:rFonts w:asciiTheme="minorHAnsi" w:hAnsiTheme="minorHAnsi" w:cstheme="minorHAnsi"/>
          <w:sz w:val="24"/>
          <w:szCs w:val="24"/>
        </w:rPr>
        <w:t xml:space="preserve"> wszystkie koszty niezbędne do kompleksowej realizacji umowy.</w:t>
      </w:r>
    </w:p>
    <w:p w14:paraId="3D80D76B" w14:textId="77777777" w:rsidR="00BC704D" w:rsidRDefault="00BC704D">
      <w:pPr>
        <w:pStyle w:val="Akapitzlist"/>
        <w:numPr>
          <w:ilvl w:val="0"/>
          <w:numId w:val="19"/>
        </w:numPr>
        <w:tabs>
          <w:tab w:val="left" w:pos="567"/>
        </w:tabs>
        <w:spacing w:line="360" w:lineRule="auto"/>
        <w:ind w:left="426" w:hanging="426"/>
        <w:rPr>
          <w:rFonts w:asciiTheme="minorHAnsi" w:hAnsiTheme="minorHAnsi" w:cstheme="minorHAnsi"/>
          <w:sz w:val="24"/>
          <w:szCs w:val="24"/>
        </w:rPr>
      </w:pPr>
      <w:r w:rsidRPr="00BC704D">
        <w:rPr>
          <w:rFonts w:asciiTheme="minorHAnsi" w:hAnsiTheme="minorHAnsi" w:cstheme="minorHAnsi"/>
          <w:sz w:val="24"/>
          <w:szCs w:val="24"/>
        </w:rPr>
        <w:t>Przyjmuje się, że cena brutto (Cb) uwzględnia wszelkie okoliczności lokalizacji, cechy szczególne projektu i terminy oraz rekompensuje Wykonawcy wszelkie jego wydatki, koszty i zobowiązania – bez możliwości wysuwania roszczeń finansowych i terminowych w stosunku do Zamawiającego.</w:t>
      </w:r>
    </w:p>
    <w:p w14:paraId="76B305E6" w14:textId="77777777" w:rsidR="00BC704D" w:rsidRPr="00BC704D" w:rsidRDefault="00BC704D">
      <w:pPr>
        <w:pStyle w:val="Akapitzlist"/>
        <w:numPr>
          <w:ilvl w:val="0"/>
          <w:numId w:val="19"/>
        </w:numPr>
        <w:tabs>
          <w:tab w:val="left" w:pos="567"/>
        </w:tabs>
        <w:spacing w:line="360" w:lineRule="auto"/>
        <w:ind w:left="426" w:hanging="426"/>
        <w:rPr>
          <w:rFonts w:asciiTheme="minorHAnsi" w:hAnsiTheme="minorHAnsi" w:cstheme="minorHAnsi"/>
          <w:sz w:val="24"/>
          <w:szCs w:val="24"/>
        </w:rPr>
      </w:pPr>
      <w:r w:rsidRPr="00BC704D">
        <w:rPr>
          <w:rFonts w:asciiTheme="minorHAnsi" w:eastAsia="Arial Unicode MS" w:hAnsiTheme="minorHAnsi" w:cstheme="minorHAnsi"/>
          <w:sz w:val="24"/>
          <w:szCs w:val="24"/>
        </w:rPr>
        <w:t xml:space="preserve">Cena musi wynikać z </w:t>
      </w:r>
      <w:r w:rsidRPr="00BC704D">
        <w:rPr>
          <w:rFonts w:asciiTheme="minorHAnsi" w:eastAsia="Arial Unicode MS" w:hAnsiTheme="minorHAnsi" w:cstheme="minorHAnsi"/>
          <w:sz w:val="24"/>
          <w:szCs w:val="24"/>
          <w:u w:val="single"/>
        </w:rPr>
        <w:t>kalkulacji ryczałtu</w:t>
      </w:r>
      <w:r w:rsidRPr="00BC704D">
        <w:rPr>
          <w:rFonts w:asciiTheme="minorHAnsi" w:eastAsia="Arial Unicode MS" w:hAnsiTheme="minorHAnsi" w:cstheme="minorHAnsi"/>
          <w:sz w:val="24"/>
          <w:szCs w:val="24"/>
        </w:rPr>
        <w:t>, przedłożonej przed podpisaniem umowy. Kalkulację ryczałtu należy sporządzić na podstawie dostarczonego przedmiaru i uzupełnić o wszelkich koszty, które Wykonawca, po zapoznaniu się z przedmiotem zamówienia poniesie w trakcie jego realizacji. Wartość kalkulacji ryczałtu brutto musi być tożsama z ceną ryczałtową brutto (Cb) w ofercie.</w:t>
      </w:r>
    </w:p>
    <w:p w14:paraId="6FCDCEB0" w14:textId="1C5B5405" w:rsidR="00BC704D" w:rsidRPr="00BC704D" w:rsidRDefault="00BC704D">
      <w:pPr>
        <w:pStyle w:val="Akapitzlist"/>
        <w:numPr>
          <w:ilvl w:val="0"/>
          <w:numId w:val="19"/>
        </w:numPr>
        <w:tabs>
          <w:tab w:val="left" w:pos="567"/>
        </w:tabs>
        <w:spacing w:line="360" w:lineRule="auto"/>
        <w:ind w:left="426" w:hanging="426"/>
        <w:rPr>
          <w:rFonts w:asciiTheme="minorHAnsi" w:hAnsiTheme="minorHAnsi" w:cstheme="minorHAnsi"/>
          <w:sz w:val="24"/>
          <w:szCs w:val="24"/>
        </w:rPr>
      </w:pPr>
      <w:r w:rsidRPr="00BC704D">
        <w:rPr>
          <w:rFonts w:asciiTheme="minorHAnsi" w:hAnsiTheme="minorHAnsi" w:cstheme="minorHAnsi"/>
          <w:color w:val="0C0C0C"/>
          <w:sz w:val="24"/>
          <w:szCs w:val="24"/>
        </w:rPr>
        <w:t>Przed podpisaniem umowy Wykonawca zobowiązany jest dołączyć kalkulacje ryczałtu. Wykonawca kalkulację ryczałtu musi przygotować metodą uproszczoną stosując poniższą tabelę:</w:t>
      </w:r>
    </w:p>
    <w:tbl>
      <w:tblPr>
        <w:tblW w:w="8505" w:type="dxa"/>
        <w:jc w:val="center"/>
        <w:tblLayout w:type="fixed"/>
        <w:tblCellMar>
          <w:left w:w="70" w:type="dxa"/>
          <w:right w:w="70" w:type="dxa"/>
        </w:tblCellMar>
        <w:tblLook w:val="0000" w:firstRow="0" w:lastRow="0" w:firstColumn="0" w:lastColumn="0" w:noHBand="0" w:noVBand="0"/>
      </w:tblPr>
      <w:tblGrid>
        <w:gridCol w:w="509"/>
        <w:gridCol w:w="1187"/>
        <w:gridCol w:w="1985"/>
        <w:gridCol w:w="855"/>
        <w:gridCol w:w="988"/>
        <w:gridCol w:w="1510"/>
        <w:gridCol w:w="1471"/>
      </w:tblGrid>
      <w:tr w:rsidR="00BC704D" w:rsidRPr="00BC704D" w14:paraId="2CF9C31F" w14:textId="77777777" w:rsidTr="00BC704D">
        <w:trPr>
          <w:jc w:val="center"/>
        </w:trPr>
        <w:tc>
          <w:tcPr>
            <w:tcW w:w="509" w:type="dxa"/>
            <w:tcBorders>
              <w:top w:val="single" w:sz="4" w:space="0" w:color="000000"/>
              <w:left w:val="single" w:sz="4" w:space="0" w:color="000000"/>
              <w:bottom w:val="single" w:sz="4" w:space="0" w:color="000000"/>
            </w:tcBorders>
          </w:tcPr>
          <w:p w14:paraId="457F1C37"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lastRenderedPageBreak/>
              <w:t>Lp*</w:t>
            </w:r>
          </w:p>
        </w:tc>
        <w:tc>
          <w:tcPr>
            <w:tcW w:w="1187" w:type="dxa"/>
            <w:tcBorders>
              <w:top w:val="single" w:sz="4" w:space="0" w:color="000000"/>
              <w:left w:val="single" w:sz="4" w:space="0" w:color="000000"/>
              <w:bottom w:val="single" w:sz="4" w:space="0" w:color="000000"/>
            </w:tcBorders>
          </w:tcPr>
          <w:p w14:paraId="386A4193"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Podstawa wyceny</w:t>
            </w:r>
          </w:p>
        </w:tc>
        <w:tc>
          <w:tcPr>
            <w:tcW w:w="1985" w:type="dxa"/>
            <w:tcBorders>
              <w:top w:val="single" w:sz="4" w:space="0" w:color="000000"/>
              <w:left w:val="single" w:sz="4" w:space="0" w:color="000000"/>
              <w:bottom w:val="single" w:sz="4" w:space="0" w:color="000000"/>
            </w:tcBorders>
          </w:tcPr>
          <w:p w14:paraId="5F6264D7"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Opis pozycji przedmiaru robót *</w:t>
            </w:r>
          </w:p>
        </w:tc>
        <w:tc>
          <w:tcPr>
            <w:tcW w:w="855" w:type="dxa"/>
            <w:tcBorders>
              <w:top w:val="single" w:sz="4" w:space="0" w:color="000000"/>
              <w:left w:val="single" w:sz="4" w:space="0" w:color="000000"/>
              <w:bottom w:val="single" w:sz="4" w:space="0" w:color="000000"/>
            </w:tcBorders>
          </w:tcPr>
          <w:p w14:paraId="5CC36E09"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j.m.*</w:t>
            </w:r>
          </w:p>
        </w:tc>
        <w:tc>
          <w:tcPr>
            <w:tcW w:w="988" w:type="dxa"/>
            <w:tcBorders>
              <w:top w:val="single" w:sz="4" w:space="0" w:color="000000"/>
              <w:left w:val="single" w:sz="4" w:space="0" w:color="000000"/>
              <w:bottom w:val="single" w:sz="4" w:space="0" w:color="000000"/>
            </w:tcBorders>
          </w:tcPr>
          <w:p w14:paraId="5061389E"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ilość*</w:t>
            </w:r>
          </w:p>
        </w:tc>
        <w:tc>
          <w:tcPr>
            <w:tcW w:w="1510" w:type="dxa"/>
            <w:tcBorders>
              <w:top w:val="single" w:sz="4" w:space="0" w:color="000000"/>
              <w:left w:val="single" w:sz="4" w:space="0" w:color="000000"/>
              <w:bottom w:val="single" w:sz="4" w:space="0" w:color="000000"/>
            </w:tcBorders>
          </w:tcPr>
          <w:p w14:paraId="3CC5EE13"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Cena jednostkowa</w:t>
            </w:r>
          </w:p>
        </w:tc>
        <w:tc>
          <w:tcPr>
            <w:tcW w:w="1471" w:type="dxa"/>
            <w:tcBorders>
              <w:top w:val="single" w:sz="4" w:space="0" w:color="000000"/>
              <w:left w:val="single" w:sz="4" w:space="0" w:color="000000"/>
              <w:bottom w:val="single" w:sz="4" w:space="0" w:color="000000"/>
              <w:right w:val="single" w:sz="4" w:space="0" w:color="000000"/>
            </w:tcBorders>
          </w:tcPr>
          <w:p w14:paraId="104B1F3B"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Wartość pozycji</w:t>
            </w:r>
          </w:p>
        </w:tc>
      </w:tr>
      <w:tr w:rsidR="00BC704D" w:rsidRPr="00BC704D" w14:paraId="15A19913" w14:textId="77777777" w:rsidTr="00BC704D">
        <w:trPr>
          <w:jc w:val="center"/>
        </w:trPr>
        <w:tc>
          <w:tcPr>
            <w:tcW w:w="509" w:type="dxa"/>
            <w:tcBorders>
              <w:left w:val="single" w:sz="4" w:space="0" w:color="000000"/>
              <w:bottom w:val="single" w:sz="4" w:space="0" w:color="000000"/>
            </w:tcBorders>
          </w:tcPr>
          <w:p w14:paraId="04BF47F1"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1</w:t>
            </w:r>
          </w:p>
        </w:tc>
        <w:tc>
          <w:tcPr>
            <w:tcW w:w="1187" w:type="dxa"/>
            <w:tcBorders>
              <w:left w:val="single" w:sz="4" w:space="0" w:color="000000"/>
              <w:bottom w:val="single" w:sz="4" w:space="0" w:color="000000"/>
            </w:tcBorders>
          </w:tcPr>
          <w:p w14:paraId="3937AD8F"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2</w:t>
            </w:r>
          </w:p>
        </w:tc>
        <w:tc>
          <w:tcPr>
            <w:tcW w:w="1985" w:type="dxa"/>
            <w:tcBorders>
              <w:left w:val="single" w:sz="4" w:space="0" w:color="000000"/>
              <w:bottom w:val="single" w:sz="4" w:space="0" w:color="000000"/>
            </w:tcBorders>
          </w:tcPr>
          <w:p w14:paraId="280A2BF4"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3</w:t>
            </w:r>
          </w:p>
        </w:tc>
        <w:tc>
          <w:tcPr>
            <w:tcW w:w="855" w:type="dxa"/>
            <w:tcBorders>
              <w:left w:val="single" w:sz="4" w:space="0" w:color="000000"/>
              <w:bottom w:val="single" w:sz="4" w:space="0" w:color="000000"/>
            </w:tcBorders>
          </w:tcPr>
          <w:p w14:paraId="294503C9"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4</w:t>
            </w:r>
          </w:p>
        </w:tc>
        <w:tc>
          <w:tcPr>
            <w:tcW w:w="988" w:type="dxa"/>
            <w:tcBorders>
              <w:left w:val="single" w:sz="4" w:space="0" w:color="000000"/>
              <w:bottom w:val="single" w:sz="4" w:space="0" w:color="000000"/>
            </w:tcBorders>
          </w:tcPr>
          <w:p w14:paraId="57AF0F2F"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5</w:t>
            </w:r>
          </w:p>
        </w:tc>
        <w:tc>
          <w:tcPr>
            <w:tcW w:w="1510" w:type="dxa"/>
            <w:tcBorders>
              <w:left w:val="single" w:sz="4" w:space="0" w:color="000000"/>
              <w:bottom w:val="single" w:sz="4" w:space="0" w:color="000000"/>
            </w:tcBorders>
          </w:tcPr>
          <w:p w14:paraId="71E65DC1"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6</w:t>
            </w:r>
          </w:p>
        </w:tc>
        <w:tc>
          <w:tcPr>
            <w:tcW w:w="1471" w:type="dxa"/>
            <w:tcBorders>
              <w:left w:val="single" w:sz="4" w:space="0" w:color="000000"/>
              <w:bottom w:val="single" w:sz="4" w:space="0" w:color="000000"/>
              <w:right w:val="single" w:sz="4" w:space="0" w:color="000000"/>
            </w:tcBorders>
          </w:tcPr>
          <w:p w14:paraId="2DA7B398" w14:textId="77777777" w:rsidR="00BC704D" w:rsidRPr="00BC704D" w:rsidRDefault="00BC704D" w:rsidP="00BC704D">
            <w:pPr>
              <w:snapToGrid w:val="0"/>
              <w:spacing w:line="360" w:lineRule="auto"/>
              <w:rPr>
                <w:rFonts w:asciiTheme="minorHAnsi" w:hAnsiTheme="minorHAnsi" w:cstheme="minorHAnsi"/>
                <w:bCs/>
                <w:sz w:val="24"/>
                <w:szCs w:val="24"/>
              </w:rPr>
            </w:pPr>
            <w:r w:rsidRPr="00BC704D">
              <w:rPr>
                <w:rFonts w:asciiTheme="minorHAnsi" w:hAnsiTheme="minorHAnsi" w:cstheme="minorHAnsi"/>
                <w:bCs/>
                <w:sz w:val="24"/>
                <w:szCs w:val="24"/>
              </w:rPr>
              <w:t>5x6</w:t>
            </w:r>
          </w:p>
        </w:tc>
      </w:tr>
      <w:tr w:rsidR="00BC704D" w:rsidRPr="00BC704D" w14:paraId="6C8BF033" w14:textId="77777777" w:rsidTr="00BC704D">
        <w:trPr>
          <w:jc w:val="center"/>
        </w:trPr>
        <w:tc>
          <w:tcPr>
            <w:tcW w:w="509" w:type="dxa"/>
            <w:tcBorders>
              <w:left w:val="single" w:sz="4" w:space="0" w:color="000000"/>
              <w:bottom w:val="single" w:sz="4" w:space="0" w:color="000000"/>
            </w:tcBorders>
          </w:tcPr>
          <w:p w14:paraId="737A32FC" w14:textId="77777777" w:rsidR="00BC704D" w:rsidRPr="00BC704D" w:rsidRDefault="00BC704D" w:rsidP="00BC704D">
            <w:pPr>
              <w:snapToGrid w:val="0"/>
              <w:spacing w:line="360" w:lineRule="auto"/>
              <w:rPr>
                <w:rFonts w:asciiTheme="minorHAnsi" w:hAnsiTheme="minorHAnsi" w:cstheme="minorHAnsi"/>
                <w:bCs/>
                <w:sz w:val="24"/>
                <w:szCs w:val="24"/>
              </w:rPr>
            </w:pPr>
          </w:p>
        </w:tc>
        <w:tc>
          <w:tcPr>
            <w:tcW w:w="1187" w:type="dxa"/>
            <w:tcBorders>
              <w:left w:val="single" w:sz="4" w:space="0" w:color="000000"/>
              <w:bottom w:val="single" w:sz="4" w:space="0" w:color="000000"/>
            </w:tcBorders>
          </w:tcPr>
          <w:p w14:paraId="3202D985" w14:textId="77777777" w:rsidR="00BC704D" w:rsidRPr="00BC704D" w:rsidRDefault="00BC704D" w:rsidP="00BC704D">
            <w:pPr>
              <w:snapToGrid w:val="0"/>
              <w:spacing w:line="360" w:lineRule="auto"/>
              <w:rPr>
                <w:rFonts w:asciiTheme="minorHAnsi" w:hAnsiTheme="minorHAnsi" w:cstheme="minorHAnsi"/>
                <w:bCs/>
                <w:sz w:val="24"/>
                <w:szCs w:val="24"/>
              </w:rPr>
            </w:pPr>
          </w:p>
        </w:tc>
        <w:tc>
          <w:tcPr>
            <w:tcW w:w="1985" w:type="dxa"/>
            <w:tcBorders>
              <w:left w:val="single" w:sz="4" w:space="0" w:color="000000"/>
              <w:bottom w:val="single" w:sz="4" w:space="0" w:color="000000"/>
            </w:tcBorders>
          </w:tcPr>
          <w:p w14:paraId="325F936A" w14:textId="77777777" w:rsidR="00BC704D" w:rsidRPr="00BC704D" w:rsidRDefault="00BC704D" w:rsidP="00BC704D">
            <w:pPr>
              <w:snapToGrid w:val="0"/>
              <w:spacing w:line="360" w:lineRule="auto"/>
              <w:rPr>
                <w:rFonts w:asciiTheme="minorHAnsi" w:hAnsiTheme="minorHAnsi" w:cstheme="minorHAnsi"/>
                <w:bCs/>
                <w:sz w:val="24"/>
                <w:szCs w:val="24"/>
              </w:rPr>
            </w:pPr>
          </w:p>
        </w:tc>
        <w:tc>
          <w:tcPr>
            <w:tcW w:w="855" w:type="dxa"/>
            <w:tcBorders>
              <w:left w:val="single" w:sz="4" w:space="0" w:color="000000"/>
              <w:bottom w:val="single" w:sz="4" w:space="0" w:color="000000"/>
            </w:tcBorders>
          </w:tcPr>
          <w:p w14:paraId="17A72A05" w14:textId="77777777" w:rsidR="00BC704D" w:rsidRPr="00BC704D" w:rsidRDefault="00BC704D" w:rsidP="00BC704D">
            <w:pPr>
              <w:snapToGrid w:val="0"/>
              <w:spacing w:line="360" w:lineRule="auto"/>
              <w:rPr>
                <w:rFonts w:asciiTheme="minorHAnsi" w:hAnsiTheme="minorHAnsi" w:cstheme="minorHAnsi"/>
                <w:bCs/>
                <w:sz w:val="24"/>
                <w:szCs w:val="24"/>
              </w:rPr>
            </w:pPr>
          </w:p>
        </w:tc>
        <w:tc>
          <w:tcPr>
            <w:tcW w:w="988" w:type="dxa"/>
            <w:tcBorders>
              <w:left w:val="single" w:sz="4" w:space="0" w:color="000000"/>
              <w:bottom w:val="single" w:sz="4" w:space="0" w:color="000000"/>
            </w:tcBorders>
          </w:tcPr>
          <w:p w14:paraId="0303B37F" w14:textId="77777777" w:rsidR="00BC704D" w:rsidRPr="00BC704D" w:rsidRDefault="00BC704D" w:rsidP="00BC704D">
            <w:pPr>
              <w:snapToGrid w:val="0"/>
              <w:spacing w:line="360" w:lineRule="auto"/>
              <w:rPr>
                <w:rFonts w:asciiTheme="minorHAnsi" w:hAnsiTheme="minorHAnsi" w:cstheme="minorHAnsi"/>
                <w:bCs/>
                <w:sz w:val="24"/>
                <w:szCs w:val="24"/>
              </w:rPr>
            </w:pPr>
          </w:p>
        </w:tc>
        <w:tc>
          <w:tcPr>
            <w:tcW w:w="1510" w:type="dxa"/>
            <w:tcBorders>
              <w:left w:val="single" w:sz="4" w:space="0" w:color="000000"/>
              <w:bottom w:val="single" w:sz="4" w:space="0" w:color="000000"/>
            </w:tcBorders>
          </w:tcPr>
          <w:p w14:paraId="4009D306" w14:textId="77777777" w:rsidR="00BC704D" w:rsidRPr="00BC704D" w:rsidRDefault="00BC704D" w:rsidP="00BC704D">
            <w:pPr>
              <w:snapToGrid w:val="0"/>
              <w:spacing w:line="360" w:lineRule="auto"/>
              <w:rPr>
                <w:rFonts w:asciiTheme="minorHAnsi" w:hAnsiTheme="minorHAnsi" w:cstheme="minorHAnsi"/>
                <w:bCs/>
                <w:sz w:val="24"/>
                <w:szCs w:val="24"/>
              </w:rPr>
            </w:pPr>
          </w:p>
        </w:tc>
        <w:tc>
          <w:tcPr>
            <w:tcW w:w="1471" w:type="dxa"/>
            <w:tcBorders>
              <w:left w:val="single" w:sz="4" w:space="0" w:color="000000"/>
              <w:bottom w:val="single" w:sz="4" w:space="0" w:color="000000"/>
              <w:right w:val="single" w:sz="4" w:space="0" w:color="000000"/>
            </w:tcBorders>
          </w:tcPr>
          <w:p w14:paraId="53F15663" w14:textId="77777777" w:rsidR="00BC704D" w:rsidRPr="00BC704D" w:rsidRDefault="00BC704D" w:rsidP="00BC704D">
            <w:pPr>
              <w:snapToGrid w:val="0"/>
              <w:spacing w:line="360" w:lineRule="auto"/>
              <w:rPr>
                <w:rFonts w:asciiTheme="minorHAnsi" w:hAnsiTheme="minorHAnsi" w:cstheme="minorHAnsi"/>
                <w:bCs/>
                <w:sz w:val="24"/>
                <w:szCs w:val="24"/>
              </w:rPr>
            </w:pPr>
          </w:p>
        </w:tc>
      </w:tr>
    </w:tbl>
    <w:p w14:paraId="19C29645" w14:textId="77777777" w:rsidR="00BC704D" w:rsidRPr="00BC704D" w:rsidRDefault="00BC704D" w:rsidP="00BC704D">
      <w:pPr>
        <w:tabs>
          <w:tab w:val="left" w:pos="426"/>
        </w:tabs>
        <w:spacing w:line="360" w:lineRule="auto"/>
        <w:rPr>
          <w:rFonts w:asciiTheme="minorHAnsi" w:hAnsiTheme="minorHAnsi" w:cstheme="minorHAnsi"/>
          <w:color w:val="0C0C0C"/>
          <w:sz w:val="24"/>
          <w:szCs w:val="24"/>
        </w:rPr>
      </w:pPr>
      <w:r w:rsidRPr="00BC704D">
        <w:rPr>
          <w:rFonts w:asciiTheme="minorHAnsi" w:hAnsiTheme="minorHAnsi" w:cstheme="minorHAnsi"/>
          <w:color w:val="0C0C0C"/>
          <w:sz w:val="24"/>
          <w:szCs w:val="24"/>
        </w:rPr>
        <w:t>* w kalkulacji opisy pozycji przedmiaru robót oraz numeracja, j.m., ilość winny być identyczne jak w przedmiarach przekazanych Wykonawcy.</w:t>
      </w:r>
    </w:p>
    <w:p w14:paraId="7C145BA1" w14:textId="77777777" w:rsidR="009515E8" w:rsidRPr="003841DC" w:rsidRDefault="009515E8" w:rsidP="003841DC">
      <w:pPr>
        <w:pStyle w:val="Nagwek2"/>
        <w:spacing w:after="360"/>
        <w:rPr>
          <w:rFonts w:asciiTheme="minorHAnsi" w:hAnsiTheme="minorHAnsi" w:cstheme="minorHAnsi"/>
        </w:rPr>
      </w:pPr>
      <w:bookmarkStart w:id="15" w:name="_1wm6hsxsy23e" w:colFirst="0" w:colLast="0"/>
      <w:bookmarkEnd w:id="15"/>
      <w:r w:rsidRPr="003841DC">
        <w:rPr>
          <w:rFonts w:asciiTheme="minorHAnsi" w:hAnsiTheme="minorHAnsi" w:cstheme="minorHAnsi"/>
        </w:rPr>
        <w:t>XV. Wymagania dotyczące wadium</w:t>
      </w:r>
    </w:p>
    <w:p w14:paraId="340C26C6" w14:textId="77777777" w:rsidR="009515E8" w:rsidRPr="00735D2A" w:rsidRDefault="009515E8">
      <w:pPr>
        <w:numPr>
          <w:ilvl w:val="3"/>
          <w:numId w:val="13"/>
        </w:numPr>
        <w:spacing w:before="2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nie wymaga wniesienia wadium.</w:t>
      </w:r>
    </w:p>
    <w:p w14:paraId="40008565" w14:textId="77777777" w:rsidR="009515E8" w:rsidRPr="003841DC" w:rsidRDefault="009515E8" w:rsidP="003841DC">
      <w:pPr>
        <w:pStyle w:val="Nagwek2"/>
        <w:spacing w:after="360"/>
        <w:rPr>
          <w:rFonts w:asciiTheme="minorHAnsi" w:hAnsiTheme="minorHAnsi" w:cstheme="minorHAnsi"/>
        </w:rPr>
      </w:pPr>
      <w:bookmarkStart w:id="16" w:name="_kraqvybbazqg" w:colFirst="0" w:colLast="0"/>
      <w:bookmarkEnd w:id="16"/>
      <w:r w:rsidRPr="003841DC">
        <w:rPr>
          <w:rFonts w:asciiTheme="minorHAnsi" w:hAnsiTheme="minorHAnsi" w:cstheme="minorHAnsi"/>
        </w:rPr>
        <w:t>XVI. Termin związania ofertą</w:t>
      </w:r>
    </w:p>
    <w:p w14:paraId="6F0A56AB" w14:textId="51C2BE27" w:rsidR="009515E8" w:rsidRPr="00735D2A" w:rsidRDefault="009515E8">
      <w:pPr>
        <w:numPr>
          <w:ilvl w:val="0"/>
          <w:numId w:val="15"/>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będzie związany ofertą do dnia</w:t>
      </w:r>
      <w:r w:rsidR="00EF2F8C" w:rsidRPr="00735D2A">
        <w:rPr>
          <w:rFonts w:asciiTheme="minorHAnsi" w:hAnsiTheme="minorHAnsi" w:cstheme="minorHAnsi"/>
          <w:sz w:val="24"/>
          <w:szCs w:val="24"/>
        </w:rPr>
        <w:t xml:space="preserve"> </w:t>
      </w:r>
      <w:r w:rsidR="00BC704D">
        <w:rPr>
          <w:rFonts w:asciiTheme="minorHAnsi" w:hAnsiTheme="minorHAnsi" w:cstheme="minorHAnsi"/>
          <w:sz w:val="24"/>
          <w:szCs w:val="24"/>
        </w:rPr>
        <w:t>18.09.2026</w:t>
      </w:r>
      <w:r w:rsidRPr="00735D2A">
        <w:rPr>
          <w:rFonts w:asciiTheme="minorHAnsi" w:hAnsiTheme="minorHAnsi" w:cstheme="minorHAnsi"/>
          <w:smallCaps/>
          <w:sz w:val="24"/>
          <w:szCs w:val="24"/>
        </w:rPr>
        <w:t xml:space="preserve"> </w:t>
      </w:r>
      <w:r w:rsidRPr="00735D2A">
        <w:rPr>
          <w:rFonts w:asciiTheme="minorHAnsi" w:hAnsiTheme="minorHAnsi" w:cstheme="minorHAnsi"/>
          <w:sz w:val="24"/>
          <w:szCs w:val="24"/>
        </w:rPr>
        <w:t xml:space="preserve">r. </w:t>
      </w:r>
    </w:p>
    <w:p w14:paraId="7AABDC4C" w14:textId="77777777" w:rsidR="009515E8" w:rsidRPr="00735D2A" w:rsidRDefault="009515E8" w:rsidP="00735D2A">
      <w:p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Bieg terminu związania ofertą rozpoczyna się wraz z upływem terminu składania ofert.</w:t>
      </w:r>
    </w:p>
    <w:p w14:paraId="2E2F4B51"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5AAFD93" w14:textId="77777777" w:rsidR="009515E8" w:rsidRPr="003841DC" w:rsidRDefault="009515E8" w:rsidP="003841DC">
      <w:pPr>
        <w:pStyle w:val="Nagwek2"/>
        <w:spacing w:after="360"/>
        <w:rPr>
          <w:rFonts w:asciiTheme="minorHAnsi" w:hAnsiTheme="minorHAnsi" w:cstheme="minorHAnsi"/>
        </w:rPr>
      </w:pPr>
      <w:bookmarkStart w:id="17" w:name="_iwk7tzonv6ne" w:colFirst="0" w:colLast="0"/>
      <w:bookmarkEnd w:id="17"/>
      <w:r w:rsidRPr="003841DC">
        <w:rPr>
          <w:rFonts w:asciiTheme="minorHAnsi" w:hAnsiTheme="minorHAnsi" w:cstheme="minorHAnsi"/>
        </w:rPr>
        <w:t>XVII. Sposób i termin składania ofert</w:t>
      </w:r>
    </w:p>
    <w:p w14:paraId="7BCEC18C" w14:textId="4F07A3D1" w:rsidR="009515E8" w:rsidRPr="00735D2A" w:rsidRDefault="009515E8">
      <w:pPr>
        <w:numPr>
          <w:ilvl w:val="0"/>
          <w:numId w:val="21"/>
        </w:numPr>
        <w:spacing w:line="360" w:lineRule="auto"/>
        <w:ind w:left="425"/>
        <w:rPr>
          <w:rFonts w:asciiTheme="minorHAnsi" w:hAnsiTheme="minorHAnsi" w:cstheme="minorHAnsi"/>
          <w:b/>
          <w:sz w:val="24"/>
          <w:szCs w:val="24"/>
        </w:rPr>
      </w:pPr>
      <w:bookmarkStart w:id="18" w:name="_g4kmfra1vcqp" w:colFirst="0" w:colLast="0"/>
      <w:bookmarkEnd w:id="18"/>
      <w:r w:rsidRPr="00735D2A">
        <w:rPr>
          <w:rFonts w:asciiTheme="minorHAnsi" w:hAnsiTheme="minorHAnsi" w:cstheme="minorHAnsi"/>
          <w:sz w:val="24"/>
          <w:szCs w:val="24"/>
        </w:rPr>
        <w:t xml:space="preserve">Ofertę wraz z wymaganymi załącznikami należy złożyć w terminie do dnia: </w:t>
      </w:r>
      <w:r w:rsidR="00BC704D">
        <w:rPr>
          <w:rFonts w:asciiTheme="minorHAnsi" w:hAnsiTheme="minorHAnsi" w:cstheme="minorHAnsi"/>
          <w:b/>
          <w:sz w:val="24"/>
          <w:szCs w:val="24"/>
        </w:rPr>
        <w:t>20 sierpnia </w:t>
      </w:r>
      <w:r w:rsidRPr="00735D2A">
        <w:rPr>
          <w:rFonts w:asciiTheme="minorHAnsi" w:hAnsiTheme="minorHAnsi" w:cstheme="minorHAnsi"/>
          <w:b/>
          <w:sz w:val="24"/>
          <w:szCs w:val="24"/>
        </w:rPr>
        <w:t>202</w:t>
      </w:r>
      <w:r w:rsidR="00EC64DB">
        <w:rPr>
          <w:rFonts w:asciiTheme="minorHAnsi" w:hAnsiTheme="minorHAnsi" w:cstheme="minorHAnsi"/>
          <w:b/>
          <w:sz w:val="24"/>
          <w:szCs w:val="24"/>
        </w:rPr>
        <w:t>6</w:t>
      </w:r>
      <w:r w:rsidRPr="00735D2A">
        <w:rPr>
          <w:rFonts w:asciiTheme="minorHAnsi" w:hAnsiTheme="minorHAnsi" w:cstheme="minorHAnsi"/>
          <w:b/>
          <w:sz w:val="24"/>
          <w:szCs w:val="24"/>
        </w:rPr>
        <w:t xml:space="preserve"> r., do godz. </w:t>
      </w:r>
      <w:r w:rsidR="00D10F00">
        <w:rPr>
          <w:rFonts w:asciiTheme="minorHAnsi" w:hAnsiTheme="minorHAnsi" w:cstheme="minorHAnsi"/>
          <w:b/>
          <w:sz w:val="24"/>
          <w:szCs w:val="24"/>
        </w:rPr>
        <w:t>10.00</w:t>
      </w:r>
    </w:p>
    <w:p w14:paraId="45E40D32"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składa ofertę na Platformie e-Zamówienia. Sposób złożenia oferty opisany został w Instrukcji użytkownika dostępnej na Platformie e-Zamówienia.</w:t>
      </w:r>
    </w:p>
    <w:p w14:paraId="58DB2263"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może złożyć tylko jedną ofertę.</w:t>
      </w:r>
    </w:p>
    <w:p w14:paraId="69C30707"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celu złożenia oferty należy przejść do szczegółów postępowania, wybrać zakładkę oferty/ wnioski, następnie przycisk złóż ofertę. W polu pierwszym Wykonawca zamieszcza tylko uprzednio wypełniony i podpisany podpisem elektronicznym </w:t>
      </w:r>
      <w:r w:rsidRPr="00735D2A">
        <w:rPr>
          <w:rFonts w:asciiTheme="minorHAnsi" w:hAnsiTheme="minorHAnsi" w:cstheme="minorHAnsi"/>
          <w:color w:val="000000"/>
          <w:sz w:val="24"/>
          <w:szCs w:val="24"/>
        </w:rPr>
        <w:lastRenderedPageBreak/>
        <w:t>(kwalifikowanym, zaufanym lub osobistym) interaktywny Formularz ofertowy (Pole pierwsze przyjmuje tylko jeden plik), pozostałe oświadczenia i dokumenty składane są poprzez przeniesienie ich do pola drugiego.</w:t>
      </w:r>
    </w:p>
    <w:p w14:paraId="79F19A4A"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Po wprowadzeniu plików należy wcisnąć przycisk „Wyślij pliki i złóż ofertę” a następnie potwierdzić, że chce się złożyć ofertę. </w:t>
      </w:r>
    </w:p>
    <w:p w14:paraId="44B907A9" w14:textId="77777777" w:rsidR="009515E8" w:rsidRPr="00735D2A" w:rsidRDefault="009515E8" w:rsidP="00735D2A">
      <w:pPr>
        <w:spacing w:line="360" w:lineRule="auto"/>
        <w:ind w:left="425"/>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UWAGA: </w:t>
      </w:r>
      <w:r w:rsidRPr="00735D2A">
        <w:rPr>
          <w:rFonts w:asciiTheme="minorHAnsi" w:hAnsiTheme="minorHAnsi" w:cstheme="minorHAnsi"/>
          <w:color w:val="000000"/>
          <w:sz w:val="24"/>
          <w:szCs w:val="24"/>
        </w:rPr>
        <w:t xml:space="preserve">Nie można zmieniać nazwy formularza ofertowego. Zmiana nazwy pliku formularza ofertowego skutkuje wyświetleniem przez system komunikatu o błędzie. </w:t>
      </w:r>
    </w:p>
    <w:p w14:paraId="0967C520"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Po zakończeniu procesu na ekranie pojawia się informacja, że proces składania ofert się zakończył i można pobrać dokumenty potwierdzające złożenie oferty.</w:t>
      </w:r>
    </w:p>
    <w:p w14:paraId="6D021139" w14:textId="1D1B02E5"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sz w:val="24"/>
          <w:szCs w:val="24"/>
        </w:rPr>
        <w:t>Wykonawca przed upływem terminu do składania ofert może wycofać ofertę za</w:t>
      </w:r>
      <w:r w:rsidR="00E9369B">
        <w:rPr>
          <w:rFonts w:asciiTheme="minorHAnsi" w:hAnsiTheme="minorHAnsi" w:cstheme="minorHAnsi"/>
          <w:sz w:val="24"/>
          <w:szCs w:val="24"/>
        </w:rPr>
        <w:t> </w:t>
      </w:r>
      <w:r w:rsidRPr="00735D2A">
        <w:rPr>
          <w:rFonts w:asciiTheme="minorHAnsi" w:hAnsiTheme="minorHAnsi" w:cstheme="minorHAnsi"/>
          <w:sz w:val="24"/>
          <w:szCs w:val="24"/>
        </w:rPr>
        <w:t>pośrednictwem Platformy e-Zamówienia.</w:t>
      </w:r>
    </w:p>
    <w:p w14:paraId="035BA52E"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wycofania złożonej oferty należy przejść do szczegółów postępowania, wybrać zakładkę oferty/wnioski, następnie przycisk wycofaj ofertę.</w:t>
      </w:r>
    </w:p>
    <w:p w14:paraId="6DDC97B8"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Wycofanie oferty jest możliwe do upłynięcia terminu składania ofert. </w:t>
      </w:r>
    </w:p>
    <w:p w14:paraId="4570F25A" w14:textId="107F45A7" w:rsidR="009515E8" w:rsidRPr="003841DC" w:rsidRDefault="009515E8" w:rsidP="003841DC">
      <w:pPr>
        <w:spacing w:before="360" w:after="360" w:line="360" w:lineRule="auto"/>
        <w:ind w:left="425"/>
        <w:rPr>
          <w:rFonts w:asciiTheme="minorHAnsi" w:hAnsiTheme="minorHAnsi" w:cstheme="minorHAnsi"/>
          <w:sz w:val="32"/>
          <w:szCs w:val="32"/>
        </w:rPr>
      </w:pPr>
      <w:r w:rsidRPr="003841DC">
        <w:rPr>
          <w:rFonts w:asciiTheme="minorHAnsi" w:hAnsiTheme="minorHAnsi" w:cstheme="minorHAnsi"/>
          <w:sz w:val="32"/>
          <w:szCs w:val="32"/>
        </w:rPr>
        <w:t>XVIII. Otwarcie ofert</w:t>
      </w:r>
    </w:p>
    <w:p w14:paraId="190E30E1" w14:textId="64A36285" w:rsidR="009515E8" w:rsidRPr="00735D2A" w:rsidRDefault="009515E8">
      <w:pPr>
        <w:numPr>
          <w:ilvl w:val="0"/>
          <w:numId w:val="22"/>
        </w:numPr>
        <w:spacing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Otwarcie ofert nastąpi w dniu </w:t>
      </w:r>
      <w:r w:rsidR="00BC704D">
        <w:rPr>
          <w:rFonts w:asciiTheme="minorHAnsi" w:hAnsiTheme="minorHAnsi" w:cstheme="minorHAnsi"/>
          <w:b/>
          <w:sz w:val="24"/>
          <w:szCs w:val="24"/>
        </w:rPr>
        <w:t xml:space="preserve">20 sierpnia </w:t>
      </w:r>
      <w:r w:rsidRPr="00735D2A">
        <w:rPr>
          <w:rFonts w:asciiTheme="minorHAnsi" w:hAnsiTheme="minorHAnsi" w:cstheme="minorHAnsi"/>
          <w:b/>
          <w:sz w:val="24"/>
          <w:szCs w:val="24"/>
        </w:rPr>
        <w:t>202</w:t>
      </w:r>
      <w:r w:rsidR="00EC64DB">
        <w:rPr>
          <w:rFonts w:asciiTheme="minorHAnsi" w:hAnsiTheme="minorHAnsi" w:cstheme="minorHAnsi"/>
          <w:b/>
          <w:sz w:val="24"/>
          <w:szCs w:val="24"/>
        </w:rPr>
        <w:t>6</w:t>
      </w:r>
      <w:r w:rsidRPr="00735D2A">
        <w:rPr>
          <w:rFonts w:asciiTheme="minorHAnsi" w:hAnsiTheme="minorHAnsi" w:cstheme="minorHAnsi"/>
          <w:b/>
          <w:sz w:val="24"/>
          <w:szCs w:val="24"/>
        </w:rPr>
        <w:t xml:space="preserve"> r., od godziny </w:t>
      </w:r>
      <w:r w:rsidR="00D10F00">
        <w:rPr>
          <w:rFonts w:asciiTheme="minorHAnsi" w:hAnsiTheme="minorHAnsi" w:cstheme="minorHAnsi"/>
          <w:b/>
          <w:sz w:val="24"/>
          <w:szCs w:val="24"/>
        </w:rPr>
        <w:t>10.30</w:t>
      </w:r>
    </w:p>
    <w:p w14:paraId="5075D478"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jest niejawne.</w:t>
      </w:r>
    </w:p>
    <w:p w14:paraId="5364EA4A" w14:textId="06959BE1"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najpóźniej przed otwarciem ofert, udostępnia na stronie internetowej prowadzonego postępowania informację o kw</w:t>
      </w:r>
      <w:r w:rsidR="00E9369B">
        <w:rPr>
          <w:rFonts w:asciiTheme="minorHAnsi" w:hAnsiTheme="minorHAnsi" w:cstheme="minorHAnsi"/>
          <w:sz w:val="24"/>
          <w:szCs w:val="24"/>
        </w:rPr>
        <w:t>ocie, jaką zamierza przeznaczyć</w:t>
      </w:r>
      <w:r w:rsidRPr="00735D2A">
        <w:rPr>
          <w:rFonts w:asciiTheme="minorHAnsi" w:hAnsiTheme="minorHAnsi" w:cstheme="minorHAnsi"/>
          <w:sz w:val="24"/>
          <w:szCs w:val="24"/>
        </w:rPr>
        <w:t xml:space="preserve"> na</w:t>
      </w:r>
      <w:r w:rsidR="00E9369B">
        <w:rPr>
          <w:rFonts w:asciiTheme="minorHAnsi" w:hAnsiTheme="minorHAnsi" w:cstheme="minorHAnsi"/>
          <w:sz w:val="24"/>
          <w:szCs w:val="24"/>
        </w:rPr>
        <w:t> </w:t>
      </w:r>
      <w:r w:rsidRPr="00735D2A">
        <w:rPr>
          <w:rFonts w:asciiTheme="minorHAnsi" w:hAnsiTheme="minorHAnsi" w:cstheme="minorHAnsi"/>
          <w:sz w:val="24"/>
          <w:szCs w:val="24"/>
        </w:rPr>
        <w:t>sfinansowanie zamówienia.</w:t>
      </w:r>
    </w:p>
    <w:p w14:paraId="617D0BE5"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następuje poprzez użycie mechanizmu do odszyfrowania ofert dostępnego dla Zamawiającego po zalogowaniu na Platformie e-Zamówienia.</w:t>
      </w:r>
    </w:p>
    <w:p w14:paraId="153E496E"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niezwłocznie po otwarciu ofert, udostępnia na stronie internetowej prowadzonego postępowania informacje o:</w:t>
      </w:r>
    </w:p>
    <w:p w14:paraId="1193B065" w14:textId="77777777" w:rsidR="009515E8" w:rsidRPr="00735D2A" w:rsidRDefault="009515E8">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69E2C557" w14:textId="77777777" w:rsidR="009515E8" w:rsidRPr="00735D2A" w:rsidRDefault="009515E8">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cenach lub kosztach zawartych w ofertach.</w:t>
      </w:r>
    </w:p>
    <w:p w14:paraId="3BB992B7"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lastRenderedPageBreak/>
        <w:t>W przypadku wystąpienia awarii systemu teleinformatycznego, która spowoduje brak możliwości otwarcia ofert w terminie określonym przez Zamawiającego, otwarcie ofert nastąpi niezwłocznie po usunięciu awarii.</w:t>
      </w:r>
    </w:p>
    <w:p w14:paraId="593E56D6"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poinformuje o zmianie terminu otwarcia ofert na stronie internetowej prowadzonego postępowania.</w:t>
      </w:r>
    </w:p>
    <w:p w14:paraId="6A2A23BE" w14:textId="3C7F1F45" w:rsidR="009515E8" w:rsidRPr="00465F61" w:rsidRDefault="009515E8" w:rsidP="00465F61">
      <w:pPr>
        <w:pStyle w:val="Nagwek2"/>
        <w:spacing w:after="360" w:line="319" w:lineRule="auto"/>
        <w:rPr>
          <w:rFonts w:asciiTheme="minorHAnsi" w:hAnsiTheme="minorHAnsi" w:cstheme="minorHAnsi"/>
        </w:rPr>
      </w:pPr>
      <w:bookmarkStart w:id="19" w:name="_kc2xtpcwd955" w:colFirst="0" w:colLast="0"/>
      <w:bookmarkEnd w:id="19"/>
      <w:r w:rsidRPr="00465F61">
        <w:rPr>
          <w:rFonts w:asciiTheme="minorHAnsi" w:hAnsiTheme="minorHAnsi" w:cstheme="minorHAnsi"/>
        </w:rPr>
        <w:t>XIX. Opis kryteriów oceny ofert wraz z podaniem wag tych kryteriów i</w:t>
      </w:r>
      <w:r w:rsidR="000E22C7">
        <w:rPr>
          <w:rFonts w:asciiTheme="minorHAnsi" w:hAnsiTheme="minorHAnsi" w:cstheme="minorHAnsi"/>
        </w:rPr>
        <w:t> </w:t>
      </w:r>
      <w:r w:rsidRPr="00465F61">
        <w:rPr>
          <w:rFonts w:asciiTheme="minorHAnsi" w:hAnsiTheme="minorHAnsi" w:cstheme="minorHAnsi"/>
        </w:rPr>
        <w:t xml:space="preserve">sposobu oceny ofert </w:t>
      </w:r>
    </w:p>
    <w:p w14:paraId="6DAA1ED7" w14:textId="77777777" w:rsidR="009515E8" w:rsidRPr="00735D2A" w:rsidRDefault="009515E8">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Przy wyborze najkorzystniejszej oferty Zamawiający będzie się kierował następującymi kryteriami oceny ofert:</w:t>
      </w:r>
    </w:p>
    <w:p w14:paraId="326E10B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b/>
          <w:sz w:val="24"/>
          <w:szCs w:val="24"/>
        </w:rPr>
        <w:t>KRYTERIUM NR 1:</w:t>
      </w:r>
      <w:r w:rsidRPr="00735D2A">
        <w:rPr>
          <w:rFonts w:asciiTheme="minorHAnsi" w:hAnsiTheme="minorHAnsi" w:cstheme="minorHAnsi"/>
          <w:sz w:val="24"/>
          <w:szCs w:val="24"/>
        </w:rPr>
        <w:t xml:space="preserve"> </w:t>
      </w:r>
    </w:p>
    <w:p w14:paraId="438545EE" w14:textId="77777777" w:rsidR="009515E8" w:rsidRPr="00735D2A" w:rsidRDefault="009515E8" w:rsidP="00465F61">
      <w:pPr>
        <w:spacing w:before="360" w:after="360" w:line="360" w:lineRule="auto"/>
        <w:rPr>
          <w:rFonts w:asciiTheme="minorHAnsi" w:hAnsiTheme="minorHAnsi" w:cstheme="minorHAnsi"/>
          <w:b/>
          <w:sz w:val="24"/>
          <w:szCs w:val="24"/>
        </w:rPr>
      </w:pPr>
      <w:r w:rsidRPr="00735D2A">
        <w:rPr>
          <w:rFonts w:asciiTheme="minorHAnsi" w:hAnsiTheme="minorHAnsi" w:cstheme="minorHAnsi"/>
          <w:b/>
          <w:sz w:val="24"/>
          <w:szCs w:val="24"/>
        </w:rPr>
        <w:t>Cena ryczałtowa brutto – 60%</w:t>
      </w:r>
    </w:p>
    <w:tbl>
      <w:tblPr>
        <w:tblW w:w="0" w:type="auto"/>
        <w:tblInd w:w="1267" w:type="dxa"/>
        <w:tblLayout w:type="fixed"/>
        <w:tblCellMar>
          <w:left w:w="70" w:type="dxa"/>
          <w:right w:w="70" w:type="dxa"/>
        </w:tblCellMar>
        <w:tblLook w:val="0000" w:firstRow="0" w:lastRow="0" w:firstColumn="0" w:lastColumn="0" w:noHBand="0" w:noVBand="0"/>
      </w:tblPr>
      <w:tblGrid>
        <w:gridCol w:w="1188"/>
        <w:gridCol w:w="4609"/>
        <w:gridCol w:w="1036"/>
      </w:tblGrid>
      <w:tr w:rsidR="009515E8" w:rsidRPr="00735D2A" w14:paraId="3DA641B5" w14:textId="77777777" w:rsidTr="00C35F6A">
        <w:trPr>
          <w:cantSplit/>
          <w:trHeight w:hRule="exact" w:val="278"/>
        </w:trPr>
        <w:tc>
          <w:tcPr>
            <w:tcW w:w="1188" w:type="dxa"/>
            <w:vMerge w:val="restart"/>
            <w:tcBorders>
              <w:top w:val="single" w:sz="2" w:space="0" w:color="000000"/>
              <w:left w:val="single" w:sz="2" w:space="0" w:color="000000"/>
              <w:bottom w:val="single" w:sz="2" w:space="0" w:color="000000"/>
            </w:tcBorders>
            <w:vAlign w:val="center"/>
          </w:tcPr>
          <w:p w14:paraId="10B6AA3A" w14:textId="77777777" w:rsidR="009515E8" w:rsidRPr="00735D2A" w:rsidRDefault="009515E8" w:rsidP="00735D2A">
            <w:pPr>
              <w:pStyle w:val="Tekstprzypisudolnego"/>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1</w:t>
            </w:r>
            <w:r w:rsidRPr="00735D2A">
              <w:rPr>
                <w:rFonts w:asciiTheme="minorHAnsi" w:hAnsiTheme="minorHAnsi" w:cstheme="minorHAnsi"/>
                <w:b/>
                <w:sz w:val="24"/>
                <w:szCs w:val="24"/>
              </w:rPr>
              <w:t xml:space="preserve"> =</w:t>
            </w:r>
          </w:p>
        </w:tc>
        <w:tc>
          <w:tcPr>
            <w:tcW w:w="4609" w:type="dxa"/>
            <w:tcBorders>
              <w:top w:val="single" w:sz="2" w:space="0" w:color="000000"/>
              <w:bottom w:val="single" w:sz="2" w:space="0" w:color="000000"/>
            </w:tcBorders>
          </w:tcPr>
          <w:p w14:paraId="4AAD30E3"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cena ryczałtowa brutto najtańsza x 100</w:t>
            </w:r>
          </w:p>
        </w:tc>
        <w:tc>
          <w:tcPr>
            <w:tcW w:w="1036" w:type="dxa"/>
            <w:vMerge w:val="restart"/>
            <w:tcBorders>
              <w:top w:val="single" w:sz="2" w:space="0" w:color="000000"/>
              <w:bottom w:val="single" w:sz="2" w:space="0" w:color="000000"/>
              <w:right w:val="single" w:sz="2" w:space="0" w:color="000000"/>
            </w:tcBorders>
            <w:vAlign w:val="center"/>
          </w:tcPr>
          <w:p w14:paraId="713948AE"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60%</w:t>
            </w:r>
          </w:p>
        </w:tc>
      </w:tr>
      <w:tr w:rsidR="009515E8" w:rsidRPr="00735D2A" w14:paraId="181D99A6" w14:textId="77777777" w:rsidTr="002859E1">
        <w:trPr>
          <w:cantSplit/>
          <w:trHeight w:hRule="exact" w:val="294"/>
        </w:trPr>
        <w:tc>
          <w:tcPr>
            <w:tcW w:w="1188" w:type="dxa"/>
            <w:vMerge/>
            <w:tcBorders>
              <w:top w:val="single" w:sz="2" w:space="0" w:color="000000"/>
              <w:left w:val="single" w:sz="2" w:space="0" w:color="000000"/>
              <w:bottom w:val="single" w:sz="2" w:space="0" w:color="000000"/>
            </w:tcBorders>
            <w:vAlign w:val="center"/>
          </w:tcPr>
          <w:p w14:paraId="2E339865" w14:textId="77777777" w:rsidR="009515E8" w:rsidRPr="00735D2A" w:rsidRDefault="009515E8" w:rsidP="00735D2A">
            <w:pPr>
              <w:spacing w:line="360" w:lineRule="auto"/>
              <w:rPr>
                <w:rFonts w:asciiTheme="minorHAnsi" w:hAnsiTheme="minorHAnsi" w:cstheme="minorHAnsi"/>
                <w:sz w:val="24"/>
                <w:szCs w:val="24"/>
              </w:rPr>
            </w:pPr>
          </w:p>
        </w:tc>
        <w:tc>
          <w:tcPr>
            <w:tcW w:w="4609" w:type="dxa"/>
            <w:tcBorders>
              <w:bottom w:val="single" w:sz="2" w:space="0" w:color="000000"/>
            </w:tcBorders>
          </w:tcPr>
          <w:p w14:paraId="0C6A13CA" w14:textId="5BCCF3DE" w:rsidR="009515E8" w:rsidRPr="00735D2A" w:rsidRDefault="00F84AB3" w:rsidP="00735D2A">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cena ryczałtowa brutto badana</w:t>
            </w:r>
          </w:p>
          <w:p w14:paraId="5C85EF98"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p>
        </w:tc>
        <w:tc>
          <w:tcPr>
            <w:tcW w:w="1036" w:type="dxa"/>
            <w:vMerge/>
            <w:tcBorders>
              <w:top w:val="single" w:sz="2" w:space="0" w:color="000000"/>
              <w:bottom w:val="single" w:sz="2" w:space="0" w:color="000000"/>
              <w:right w:val="single" w:sz="2" w:space="0" w:color="000000"/>
            </w:tcBorders>
            <w:vAlign w:val="center"/>
          </w:tcPr>
          <w:p w14:paraId="19457170" w14:textId="77777777" w:rsidR="009515E8" w:rsidRPr="00735D2A" w:rsidRDefault="009515E8" w:rsidP="00735D2A">
            <w:pPr>
              <w:spacing w:line="360" w:lineRule="auto"/>
              <w:rPr>
                <w:rFonts w:asciiTheme="minorHAnsi" w:hAnsiTheme="minorHAnsi" w:cstheme="minorHAnsi"/>
                <w:sz w:val="24"/>
                <w:szCs w:val="24"/>
              </w:rPr>
            </w:pPr>
          </w:p>
        </w:tc>
      </w:tr>
    </w:tbl>
    <w:p w14:paraId="32B5971B" w14:textId="77777777" w:rsidR="002E30AB" w:rsidRDefault="002E30AB" w:rsidP="002E30AB">
      <w:pPr>
        <w:tabs>
          <w:tab w:val="left" w:pos="426"/>
        </w:tabs>
        <w:spacing w:before="240" w:line="360" w:lineRule="auto"/>
        <w:jc w:val="both"/>
        <w:rPr>
          <w:rFonts w:asciiTheme="minorHAnsi" w:hAnsiTheme="minorHAnsi" w:cstheme="minorHAnsi"/>
          <w:b/>
          <w:bCs/>
          <w:sz w:val="24"/>
          <w:szCs w:val="24"/>
        </w:rPr>
      </w:pPr>
      <w:r w:rsidRPr="001B11AA">
        <w:rPr>
          <w:rFonts w:asciiTheme="minorHAnsi" w:hAnsiTheme="minorHAnsi" w:cstheme="minorHAnsi"/>
          <w:b/>
          <w:bCs/>
          <w:sz w:val="24"/>
          <w:szCs w:val="24"/>
        </w:rPr>
        <w:t>UWAGA:</w:t>
      </w:r>
    </w:p>
    <w:p w14:paraId="0508449A" w14:textId="7B72A9F1" w:rsidR="002E30AB" w:rsidRDefault="002E30AB" w:rsidP="002E30AB">
      <w:pPr>
        <w:spacing w:after="360" w:line="360" w:lineRule="auto"/>
        <w:rPr>
          <w:rFonts w:asciiTheme="minorHAnsi" w:hAnsiTheme="minorHAnsi" w:cstheme="minorHAnsi"/>
          <w:b/>
          <w:sz w:val="24"/>
          <w:szCs w:val="24"/>
        </w:rPr>
      </w:pPr>
      <w:r>
        <w:rPr>
          <w:rFonts w:asciiTheme="minorHAnsi" w:hAnsiTheme="minorHAnsi" w:cstheme="minorHAnsi"/>
          <w:b/>
          <w:bCs/>
          <w:sz w:val="24"/>
          <w:szCs w:val="24"/>
        </w:rPr>
        <w:t>Zamawiający zaleca wypełnianie formularza ofertowego przy użyciu oprogramowania Adobe Acrobat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593B3DCE" w14:textId="77777777" w:rsidR="009515E8" w:rsidRPr="00735D2A" w:rsidRDefault="009515E8" w:rsidP="00552A8A">
      <w:pPr>
        <w:tabs>
          <w:tab w:val="left" w:pos="426"/>
        </w:tabs>
        <w:spacing w:before="480" w:after="240"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KRYTERIUM NR 2: </w:t>
      </w:r>
    </w:p>
    <w:p w14:paraId="50BEF215" w14:textId="77777777" w:rsidR="009515E8" w:rsidRPr="00735D2A" w:rsidRDefault="009515E8" w:rsidP="00552A8A">
      <w:pPr>
        <w:tabs>
          <w:tab w:val="left" w:pos="426"/>
        </w:tabs>
        <w:spacing w:after="360" w:line="360" w:lineRule="auto"/>
        <w:rPr>
          <w:rFonts w:asciiTheme="minorHAnsi" w:hAnsiTheme="minorHAnsi" w:cstheme="minorHAnsi"/>
          <w:b/>
          <w:color w:val="0C0C0C"/>
          <w:sz w:val="24"/>
          <w:szCs w:val="24"/>
        </w:rPr>
      </w:pPr>
      <w:r w:rsidRPr="00735D2A">
        <w:rPr>
          <w:rFonts w:asciiTheme="minorHAnsi" w:hAnsiTheme="minorHAnsi" w:cstheme="minorHAnsi"/>
          <w:b/>
          <w:color w:val="0C0C0C"/>
          <w:sz w:val="24"/>
          <w:szCs w:val="24"/>
        </w:rPr>
        <w:t>Okres udzielonej gwarancji jakości - 40%</w:t>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
        <w:gridCol w:w="6120"/>
        <w:gridCol w:w="1012"/>
      </w:tblGrid>
      <w:tr w:rsidR="009515E8" w:rsidRPr="00735D2A" w14:paraId="0BDF2AD4" w14:textId="77777777" w:rsidTr="00BC704D">
        <w:trPr>
          <w:cantSplit/>
          <w:trHeight w:hRule="exact" w:val="445"/>
        </w:trPr>
        <w:tc>
          <w:tcPr>
            <w:tcW w:w="948" w:type="dxa"/>
            <w:vMerge w:val="restart"/>
            <w:tcBorders>
              <w:right w:val="nil"/>
            </w:tcBorders>
            <w:vAlign w:val="center"/>
          </w:tcPr>
          <w:p w14:paraId="3FA00CC3" w14:textId="77777777" w:rsidR="009515E8" w:rsidRPr="00735D2A" w:rsidRDefault="009515E8" w:rsidP="00735D2A">
            <w:pPr>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2</w:t>
            </w:r>
            <w:r w:rsidRPr="00735D2A">
              <w:rPr>
                <w:rFonts w:asciiTheme="minorHAnsi" w:hAnsiTheme="minorHAnsi" w:cstheme="minorHAnsi"/>
                <w:b/>
                <w:sz w:val="24"/>
                <w:szCs w:val="24"/>
              </w:rPr>
              <w:t xml:space="preserve"> =</w:t>
            </w:r>
          </w:p>
        </w:tc>
        <w:tc>
          <w:tcPr>
            <w:tcW w:w="6120" w:type="dxa"/>
            <w:tcBorders>
              <w:left w:val="nil"/>
              <w:right w:val="nil"/>
            </w:tcBorders>
          </w:tcPr>
          <w:p w14:paraId="7A166862" w14:textId="246A8302" w:rsidR="009515E8" w:rsidRPr="00735D2A" w:rsidRDefault="00F84AB3" w:rsidP="00735D2A">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okres udzielonej gwarancji jakości badany x 100</w:t>
            </w:r>
          </w:p>
        </w:tc>
        <w:tc>
          <w:tcPr>
            <w:tcW w:w="1012" w:type="dxa"/>
            <w:vMerge w:val="restart"/>
            <w:tcBorders>
              <w:left w:val="nil"/>
            </w:tcBorders>
            <w:vAlign w:val="center"/>
          </w:tcPr>
          <w:p w14:paraId="48AF65BF" w14:textId="77777777" w:rsidR="009515E8" w:rsidRPr="00735D2A" w:rsidRDefault="009515E8" w:rsidP="00735D2A">
            <w:pPr>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40%</w:t>
            </w:r>
          </w:p>
        </w:tc>
      </w:tr>
      <w:tr w:rsidR="009515E8" w:rsidRPr="00735D2A" w14:paraId="6E96BBF3" w14:textId="77777777" w:rsidTr="00BC704D">
        <w:trPr>
          <w:cantSplit/>
          <w:trHeight w:hRule="exact" w:val="564"/>
        </w:trPr>
        <w:tc>
          <w:tcPr>
            <w:tcW w:w="948" w:type="dxa"/>
            <w:vMerge/>
            <w:tcBorders>
              <w:right w:val="nil"/>
            </w:tcBorders>
            <w:vAlign w:val="center"/>
          </w:tcPr>
          <w:p w14:paraId="0B7AC3B6" w14:textId="77777777" w:rsidR="009515E8" w:rsidRPr="00735D2A" w:rsidRDefault="009515E8" w:rsidP="00735D2A">
            <w:pPr>
              <w:spacing w:line="360" w:lineRule="auto"/>
              <w:rPr>
                <w:rFonts w:asciiTheme="minorHAnsi" w:hAnsiTheme="minorHAnsi" w:cstheme="minorHAnsi"/>
                <w:sz w:val="24"/>
                <w:szCs w:val="24"/>
              </w:rPr>
            </w:pPr>
          </w:p>
        </w:tc>
        <w:tc>
          <w:tcPr>
            <w:tcW w:w="6120" w:type="dxa"/>
            <w:tcBorders>
              <w:left w:val="nil"/>
              <w:right w:val="nil"/>
            </w:tcBorders>
          </w:tcPr>
          <w:p w14:paraId="0AB6E05C" w14:textId="7E0F5607" w:rsidR="009515E8" w:rsidRPr="00735D2A" w:rsidRDefault="00F84AB3" w:rsidP="00735D2A">
            <w:pPr>
              <w:tabs>
                <w:tab w:val="left" w:pos="3686"/>
              </w:tabs>
              <w:spacing w:line="24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 xml:space="preserve">najdłuższy okres udzielonej gwarancji jakości </w:t>
            </w:r>
            <w:r w:rsidR="00BC704D">
              <w:rPr>
                <w:rFonts w:asciiTheme="minorHAnsi" w:hAnsiTheme="minorHAnsi" w:cstheme="minorHAnsi"/>
                <w:sz w:val="24"/>
                <w:szCs w:val="24"/>
              </w:rPr>
              <w:t>(5 lat)</w:t>
            </w:r>
          </w:p>
        </w:tc>
        <w:tc>
          <w:tcPr>
            <w:tcW w:w="1012" w:type="dxa"/>
            <w:vMerge/>
            <w:tcBorders>
              <w:left w:val="nil"/>
            </w:tcBorders>
            <w:vAlign w:val="center"/>
          </w:tcPr>
          <w:p w14:paraId="24C9D901" w14:textId="77777777" w:rsidR="009515E8" w:rsidRPr="00735D2A" w:rsidRDefault="009515E8" w:rsidP="00735D2A">
            <w:pPr>
              <w:spacing w:line="360" w:lineRule="auto"/>
              <w:rPr>
                <w:rFonts w:asciiTheme="minorHAnsi" w:hAnsiTheme="minorHAnsi" w:cstheme="minorHAnsi"/>
                <w:sz w:val="24"/>
                <w:szCs w:val="24"/>
              </w:rPr>
            </w:pPr>
          </w:p>
        </w:tc>
      </w:tr>
    </w:tbl>
    <w:p w14:paraId="70C3F19F" w14:textId="572FBA04" w:rsidR="009515E8" w:rsidRPr="00735D2A" w:rsidRDefault="009515E8" w:rsidP="00552A8A">
      <w:pPr>
        <w:pStyle w:val="WW-Tekstpodstawowy3"/>
        <w:spacing w:before="480" w:line="360" w:lineRule="auto"/>
        <w:rPr>
          <w:rFonts w:asciiTheme="minorHAnsi" w:hAnsiTheme="minorHAnsi" w:cstheme="minorHAnsi"/>
          <w:color w:val="0C0C0C"/>
          <w:sz w:val="24"/>
          <w:szCs w:val="24"/>
        </w:rPr>
      </w:pPr>
      <w:r w:rsidRPr="00735D2A">
        <w:rPr>
          <w:rFonts w:asciiTheme="minorHAnsi" w:hAnsiTheme="minorHAnsi" w:cstheme="minorHAnsi"/>
          <w:color w:val="0C0C0C"/>
          <w:sz w:val="24"/>
          <w:szCs w:val="24"/>
        </w:rPr>
        <w:lastRenderedPageBreak/>
        <w:t xml:space="preserve">Okres </w:t>
      </w:r>
      <w:r w:rsidR="00BC704D" w:rsidRPr="00BC704D">
        <w:rPr>
          <w:rFonts w:asciiTheme="minorHAnsi" w:hAnsiTheme="minorHAnsi" w:cstheme="minorHAnsi"/>
          <w:color w:val="0C0C0C"/>
          <w:sz w:val="24"/>
          <w:szCs w:val="24"/>
        </w:rPr>
        <w:t>udzielonej przez Wykonawcę gwarancji na wykonane roboty budowlane oraz na dostarczone i zamontowane urządzenia musi spełniać wymóg</w:t>
      </w:r>
      <w:r w:rsidRPr="00735D2A">
        <w:rPr>
          <w:rFonts w:asciiTheme="minorHAnsi" w:hAnsiTheme="minorHAnsi" w:cstheme="minorHAnsi"/>
          <w:color w:val="0C0C0C"/>
          <w:sz w:val="24"/>
          <w:szCs w:val="24"/>
        </w:rPr>
        <w:t xml:space="preserve">: </w:t>
      </w:r>
    </w:p>
    <w:p w14:paraId="28195128" w14:textId="77777777" w:rsidR="009515E8" w:rsidRPr="00735D2A" w:rsidRDefault="009515E8" w:rsidP="00735D2A">
      <w:pPr>
        <w:pStyle w:val="WW-Tekstpodstawowy3"/>
        <w:spacing w:line="360" w:lineRule="auto"/>
        <w:rPr>
          <w:rFonts w:asciiTheme="minorHAnsi" w:hAnsiTheme="minorHAnsi" w:cstheme="minorHAnsi"/>
          <w:color w:val="0C0C0C"/>
          <w:sz w:val="24"/>
          <w:szCs w:val="24"/>
        </w:rPr>
      </w:pPr>
      <w:r w:rsidRPr="00735D2A">
        <w:rPr>
          <w:rFonts w:asciiTheme="minorHAnsi" w:hAnsiTheme="minorHAnsi" w:cstheme="minorHAnsi"/>
          <w:color w:val="0C0C0C"/>
          <w:sz w:val="24"/>
          <w:szCs w:val="24"/>
        </w:rPr>
        <w:t xml:space="preserve">a) obejmować pełny rok kalendarzowy </w:t>
      </w:r>
    </w:p>
    <w:p w14:paraId="6E4B30B0" w14:textId="77777777" w:rsidR="009515E8" w:rsidRPr="00735D2A" w:rsidRDefault="009515E8" w:rsidP="00735D2A">
      <w:pPr>
        <w:pStyle w:val="WW-Tekstpodstawowy3"/>
        <w:spacing w:line="360" w:lineRule="auto"/>
        <w:rPr>
          <w:rFonts w:asciiTheme="minorHAnsi" w:hAnsiTheme="minorHAnsi" w:cstheme="minorHAnsi"/>
          <w:color w:val="0C0C0C"/>
          <w:sz w:val="24"/>
          <w:szCs w:val="24"/>
        </w:rPr>
      </w:pPr>
      <w:r w:rsidRPr="00735D2A">
        <w:rPr>
          <w:rFonts w:asciiTheme="minorHAnsi" w:hAnsiTheme="minorHAnsi" w:cstheme="minorHAnsi"/>
          <w:color w:val="0C0C0C"/>
          <w:sz w:val="24"/>
          <w:szCs w:val="24"/>
        </w:rPr>
        <w:t>b) nie może być krótszy niż 2 lata</w:t>
      </w:r>
    </w:p>
    <w:p w14:paraId="5597C2E0" w14:textId="77777777" w:rsidR="009515E8" w:rsidRPr="00735D2A" w:rsidRDefault="009515E8" w:rsidP="00735D2A">
      <w:pPr>
        <w:pStyle w:val="WW-Tekstpodstawowy3"/>
        <w:spacing w:line="360" w:lineRule="auto"/>
        <w:rPr>
          <w:rFonts w:asciiTheme="minorHAnsi" w:hAnsiTheme="minorHAnsi" w:cstheme="minorHAnsi"/>
          <w:b/>
          <w:bCs/>
          <w:sz w:val="24"/>
          <w:szCs w:val="24"/>
        </w:rPr>
      </w:pPr>
      <w:r w:rsidRPr="00735D2A">
        <w:rPr>
          <w:rFonts w:asciiTheme="minorHAnsi" w:hAnsiTheme="minorHAnsi" w:cstheme="minorHAnsi"/>
          <w:color w:val="0C0C0C"/>
          <w:sz w:val="24"/>
          <w:szCs w:val="24"/>
        </w:rPr>
        <w:t>c) nie może być dłuższy niż 5 lat.</w:t>
      </w:r>
    </w:p>
    <w:p w14:paraId="5EE4163B" w14:textId="77777777" w:rsidR="009515E8" w:rsidRPr="00735D2A" w:rsidRDefault="009515E8" w:rsidP="00CE41B1">
      <w:pPr>
        <w:pStyle w:val="WW-Tekstpodstawowy3"/>
        <w:spacing w:before="480" w:line="360" w:lineRule="auto"/>
        <w:rPr>
          <w:rFonts w:asciiTheme="minorHAnsi" w:hAnsiTheme="minorHAnsi" w:cstheme="minorHAnsi"/>
          <w:b/>
          <w:bCs/>
          <w:sz w:val="24"/>
          <w:szCs w:val="24"/>
        </w:rPr>
      </w:pPr>
      <w:r w:rsidRPr="00735D2A">
        <w:rPr>
          <w:rFonts w:asciiTheme="minorHAnsi" w:hAnsiTheme="minorHAnsi" w:cstheme="minorHAnsi"/>
          <w:b/>
          <w:bCs/>
          <w:sz w:val="24"/>
          <w:szCs w:val="24"/>
        </w:rPr>
        <w:t>UWAGA:</w:t>
      </w:r>
    </w:p>
    <w:p w14:paraId="6F35CC31" w14:textId="7A44FE83" w:rsidR="009515E8" w:rsidRPr="00735D2A" w:rsidRDefault="009515E8" w:rsidP="00735D2A">
      <w:pPr>
        <w:pStyle w:val="WW-Tekstpodstawowy3"/>
        <w:tabs>
          <w:tab w:val="clear" w:pos="9000"/>
          <w:tab w:val="right" w:pos="284"/>
        </w:tabs>
        <w:spacing w:line="360" w:lineRule="auto"/>
        <w:rPr>
          <w:rFonts w:asciiTheme="minorHAnsi" w:hAnsiTheme="minorHAnsi" w:cstheme="minorHAnsi"/>
          <w:sz w:val="24"/>
          <w:szCs w:val="24"/>
        </w:rPr>
      </w:pPr>
      <w:r w:rsidRPr="00735D2A">
        <w:rPr>
          <w:rFonts w:asciiTheme="minorHAnsi" w:hAnsiTheme="minorHAnsi" w:cstheme="minorHAnsi"/>
          <w:sz w:val="24"/>
          <w:szCs w:val="24"/>
        </w:rPr>
        <w:t>W przypadku podania przez Wykonawcę krótszego niż wymagany okresu gwarancji jakości lub nie podanie (nie wpisanie) tego okresu do Formularza Ofertowego, oferta Wykonawcy zostanie odrzucona na podstawie art. 226 ust.1 pkt 5) ustawy Pzp, jako niezgodna z</w:t>
      </w:r>
      <w:r w:rsidR="00CE41B1">
        <w:rPr>
          <w:rFonts w:asciiTheme="minorHAnsi" w:hAnsiTheme="minorHAnsi" w:cstheme="minorHAnsi"/>
          <w:sz w:val="24"/>
          <w:szCs w:val="24"/>
        </w:rPr>
        <w:t> </w:t>
      </w:r>
      <w:r w:rsidRPr="00735D2A">
        <w:rPr>
          <w:rFonts w:asciiTheme="minorHAnsi" w:hAnsiTheme="minorHAnsi" w:cstheme="minorHAnsi"/>
          <w:sz w:val="24"/>
          <w:szCs w:val="24"/>
        </w:rPr>
        <w:t>warunkami zamówienia.</w:t>
      </w:r>
    </w:p>
    <w:p w14:paraId="7DE7702E" w14:textId="3D8F2016" w:rsidR="009515E8" w:rsidRPr="00735D2A" w:rsidRDefault="009515E8" w:rsidP="00735D2A">
      <w:pPr>
        <w:pStyle w:val="WW-Tekstpodstawowy3"/>
        <w:tabs>
          <w:tab w:val="clear" w:pos="9000"/>
          <w:tab w:val="right" w:pos="284"/>
        </w:tabs>
        <w:spacing w:line="360" w:lineRule="auto"/>
        <w:rPr>
          <w:rFonts w:asciiTheme="minorHAnsi" w:hAnsiTheme="minorHAnsi" w:cstheme="minorHAnsi"/>
          <w:sz w:val="24"/>
          <w:szCs w:val="24"/>
        </w:rPr>
      </w:pPr>
      <w:r w:rsidRPr="00735D2A">
        <w:rPr>
          <w:rFonts w:asciiTheme="minorHAnsi" w:hAnsiTheme="minorHAnsi" w:cstheme="minorHAnsi"/>
          <w:sz w:val="24"/>
          <w:szCs w:val="24"/>
        </w:rPr>
        <w:t>W przypadku podania przez Wykonawcę dłuższego niż wymagany okresu gwarancji jakości, Zamawiający do wyliczenia punktacji w kryterium przyjmie maksymalny okres gwarancji jakości wymagany w SWZ. Dłuższy okres gwarancji jakości określony przez Wykonawcę w</w:t>
      </w:r>
      <w:r w:rsidR="00CE41B1">
        <w:rPr>
          <w:rFonts w:asciiTheme="minorHAnsi" w:hAnsiTheme="minorHAnsi" w:cstheme="minorHAnsi"/>
          <w:sz w:val="24"/>
          <w:szCs w:val="24"/>
        </w:rPr>
        <w:t> </w:t>
      </w:r>
      <w:r w:rsidRPr="00735D2A">
        <w:rPr>
          <w:rFonts w:asciiTheme="minorHAnsi" w:hAnsiTheme="minorHAnsi" w:cstheme="minorHAnsi"/>
          <w:sz w:val="24"/>
          <w:szCs w:val="24"/>
        </w:rPr>
        <w:t>ofercie zostanie wpisany do umowy.</w:t>
      </w:r>
    </w:p>
    <w:p w14:paraId="1829A3DB" w14:textId="77777777" w:rsidR="009515E8" w:rsidRPr="00735D2A" w:rsidRDefault="009515E8">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Wybór oferty najkorzystniejszej nastąpi zgodnie z art. 239 ustawy Pzp.</w:t>
      </w:r>
    </w:p>
    <w:p w14:paraId="107FCA20" w14:textId="77777777" w:rsidR="009515E8" w:rsidRPr="00735D2A" w:rsidRDefault="009515E8" w:rsidP="00735D2A">
      <w:pPr>
        <w:spacing w:before="240" w:line="360" w:lineRule="auto"/>
        <w:ind w:left="426"/>
        <w:rPr>
          <w:rFonts w:asciiTheme="minorHAnsi" w:hAnsiTheme="minorHAnsi" w:cstheme="minorHAnsi"/>
          <w:b/>
          <w:sz w:val="24"/>
          <w:szCs w:val="24"/>
        </w:rPr>
      </w:pPr>
      <w:r w:rsidRPr="00735D2A">
        <w:rPr>
          <w:rFonts w:asciiTheme="minorHAnsi" w:hAnsiTheme="minorHAnsi" w:cstheme="minorHAnsi"/>
          <w:b/>
          <w:sz w:val="24"/>
          <w:szCs w:val="24"/>
        </w:rPr>
        <w:t>Ocena oferty = K1 + K2</w:t>
      </w:r>
    </w:p>
    <w:p w14:paraId="1179DEA2" w14:textId="143C0B56" w:rsidR="009515E8" w:rsidRPr="00735D2A" w:rsidRDefault="009515E8">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Punktacja przyznawana ofertom w poszczególnych kryteriach będzie liczona z</w:t>
      </w:r>
      <w:r w:rsidR="00CE41B1">
        <w:rPr>
          <w:rFonts w:asciiTheme="minorHAnsi" w:hAnsiTheme="minorHAnsi" w:cstheme="minorHAnsi"/>
          <w:sz w:val="24"/>
          <w:szCs w:val="24"/>
        </w:rPr>
        <w:t> </w:t>
      </w:r>
      <w:r w:rsidRPr="00735D2A">
        <w:rPr>
          <w:rFonts w:asciiTheme="minorHAnsi" w:hAnsiTheme="minorHAnsi" w:cstheme="minorHAnsi"/>
          <w:sz w:val="24"/>
          <w:szCs w:val="24"/>
        </w:rPr>
        <w:t>dokładnością do dwóch miejsc po przecinku. Najwyższa liczba punktów wyznaczy najkorzystniejszą ofertę.</w:t>
      </w:r>
    </w:p>
    <w:p w14:paraId="0B5E9863" w14:textId="77777777" w:rsidR="009515E8" w:rsidRPr="00735D2A" w:rsidRDefault="009515E8">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udzieli zamówienia Wykonawcy, którego oferta odpowiada wszystkim wymogom określonym w ustawie i w SWZ oraz uzyska największą liczbę punktów.</w:t>
      </w:r>
    </w:p>
    <w:p w14:paraId="33EAC7C0" w14:textId="5F938FC3" w:rsidR="009515E8" w:rsidRPr="00CE41B1" w:rsidRDefault="009515E8" w:rsidP="00CE41B1">
      <w:pPr>
        <w:pStyle w:val="Nagwek2"/>
        <w:spacing w:after="360" w:line="319" w:lineRule="auto"/>
        <w:rPr>
          <w:rFonts w:asciiTheme="minorHAnsi" w:hAnsiTheme="minorHAnsi" w:cstheme="minorHAnsi"/>
        </w:rPr>
      </w:pPr>
      <w:bookmarkStart w:id="20" w:name="_jdd1gpfct9cq" w:colFirst="0" w:colLast="0"/>
      <w:bookmarkEnd w:id="20"/>
      <w:r w:rsidRPr="00CE41B1">
        <w:rPr>
          <w:rFonts w:asciiTheme="minorHAnsi" w:hAnsiTheme="minorHAnsi" w:cstheme="minorHAnsi"/>
        </w:rPr>
        <w:t>XX. Informacje o formalnościach, jakie powinny być dopełnione po</w:t>
      </w:r>
      <w:r w:rsidR="000E22C7">
        <w:rPr>
          <w:rFonts w:asciiTheme="minorHAnsi" w:hAnsiTheme="minorHAnsi" w:cstheme="minorHAnsi"/>
        </w:rPr>
        <w:t> </w:t>
      </w:r>
      <w:r w:rsidRPr="00CE41B1">
        <w:rPr>
          <w:rFonts w:asciiTheme="minorHAnsi" w:hAnsiTheme="minorHAnsi" w:cstheme="minorHAnsi"/>
        </w:rPr>
        <w:t>wyborze oferty w celu zawarcia umowy</w:t>
      </w:r>
    </w:p>
    <w:p w14:paraId="50FDD229" w14:textId="64B7B3D0" w:rsidR="009515E8" w:rsidRPr="00735D2A" w:rsidRDefault="009515E8">
      <w:pPr>
        <w:numPr>
          <w:ilvl w:val="0"/>
          <w:numId w:val="4"/>
        </w:numPr>
        <w:spacing w:before="240"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zawiera się w terminie nie krótszym niż</w:t>
      </w:r>
      <w:r w:rsidR="000E22C7">
        <w:rPr>
          <w:rFonts w:asciiTheme="minorHAnsi" w:hAnsiTheme="minorHAnsi" w:cstheme="minorHAnsi"/>
          <w:sz w:val="24"/>
          <w:szCs w:val="24"/>
        </w:rPr>
        <w:t> </w:t>
      </w:r>
      <w:r w:rsidRPr="00735D2A">
        <w:rPr>
          <w:rFonts w:asciiTheme="minorHAnsi" w:hAnsiTheme="minorHAnsi" w:cstheme="minorHAnsi"/>
          <w:sz w:val="24"/>
          <w:szCs w:val="24"/>
        </w:rPr>
        <w:t>5</w:t>
      </w:r>
      <w:r w:rsidR="00CE41B1">
        <w:rPr>
          <w:rFonts w:asciiTheme="minorHAnsi" w:hAnsiTheme="minorHAnsi" w:cstheme="minorHAnsi"/>
          <w:sz w:val="24"/>
          <w:szCs w:val="24"/>
        </w:rPr>
        <w:t> </w:t>
      </w:r>
      <w:r w:rsidRPr="00735D2A">
        <w:rPr>
          <w:rFonts w:asciiTheme="minorHAnsi" w:hAnsiTheme="minorHAnsi" w:cstheme="minorHAnsi"/>
          <w:sz w:val="24"/>
          <w:szCs w:val="24"/>
        </w:rPr>
        <w:t>dni od dnia przesłania zawiadomienia o wyborze najkorzystniejszej oferty.</w:t>
      </w:r>
    </w:p>
    <w:p w14:paraId="34745EB0" w14:textId="351D583E" w:rsidR="009515E8" w:rsidRPr="00735D2A" w:rsidRDefault="009515E8">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lastRenderedPageBreak/>
        <w:t>Umowę w sprawie zamówienia publicznego można zawrzeć przed upływem terminu, o</w:t>
      </w:r>
      <w:r w:rsidR="00CE41B1">
        <w:rPr>
          <w:rFonts w:asciiTheme="minorHAnsi" w:hAnsiTheme="minorHAnsi" w:cstheme="minorHAnsi"/>
          <w:sz w:val="24"/>
          <w:szCs w:val="24"/>
        </w:rPr>
        <w:t> </w:t>
      </w:r>
      <w:r w:rsidRPr="00735D2A">
        <w:rPr>
          <w:rFonts w:asciiTheme="minorHAnsi" w:hAnsiTheme="minorHAnsi" w:cstheme="minorHAnsi"/>
          <w:sz w:val="24"/>
          <w:szCs w:val="24"/>
        </w:rPr>
        <w:t>którym mowa w pkt. 1, jeżeli w postępowaniu o udzielenie zamówienia prowadzonym w trybie podstawowym złożono tylko jedną ofertę.</w:t>
      </w:r>
    </w:p>
    <w:p w14:paraId="6F616013" w14:textId="77777777" w:rsidR="009515E8" w:rsidRPr="00735D2A" w:rsidRDefault="009515E8">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Wykonawca będzie zobowiązany do podpisania umowy terminie wskazanym przez Zamawiającego.</w:t>
      </w:r>
    </w:p>
    <w:p w14:paraId="30769A97" w14:textId="638F7C66" w:rsidR="00CB0305" w:rsidRPr="00735D2A" w:rsidRDefault="00CB0305">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 xml:space="preserve">Przed podpisaniem umowy </w:t>
      </w:r>
      <w:r w:rsidR="00CE41B1" w:rsidRPr="00CE41B1">
        <w:rPr>
          <w:rFonts w:asciiTheme="minorHAnsi" w:hAnsiTheme="minorHAnsi" w:cstheme="minorHAnsi"/>
          <w:sz w:val="24"/>
          <w:szCs w:val="24"/>
        </w:rPr>
        <w:t>wyliczona zostanie wartość cen</w:t>
      </w:r>
      <w:r w:rsidR="00EB4F1E">
        <w:rPr>
          <w:rFonts w:asciiTheme="minorHAnsi" w:hAnsiTheme="minorHAnsi" w:cstheme="minorHAnsi"/>
          <w:sz w:val="24"/>
          <w:szCs w:val="24"/>
        </w:rPr>
        <w:t>y</w:t>
      </w:r>
      <w:r w:rsidR="00CE41B1" w:rsidRPr="00CE41B1">
        <w:rPr>
          <w:rFonts w:asciiTheme="minorHAnsi" w:hAnsiTheme="minorHAnsi" w:cstheme="minorHAnsi"/>
          <w:sz w:val="24"/>
          <w:szCs w:val="24"/>
        </w:rPr>
        <w:t xml:space="preserve"> ryczałtow</w:t>
      </w:r>
      <w:r w:rsidR="00EB4F1E">
        <w:rPr>
          <w:rFonts w:asciiTheme="minorHAnsi" w:hAnsiTheme="minorHAnsi" w:cstheme="minorHAnsi"/>
          <w:sz w:val="24"/>
          <w:szCs w:val="24"/>
        </w:rPr>
        <w:t>ej</w:t>
      </w:r>
      <w:r w:rsidR="00CE41B1" w:rsidRPr="00CE41B1">
        <w:rPr>
          <w:rFonts w:asciiTheme="minorHAnsi" w:hAnsiTheme="minorHAnsi" w:cstheme="minorHAnsi"/>
          <w:sz w:val="24"/>
          <w:szCs w:val="24"/>
        </w:rPr>
        <w:t xml:space="preserve"> </w:t>
      </w:r>
      <w:r w:rsidRPr="00CE41B1">
        <w:rPr>
          <w:rFonts w:asciiTheme="minorHAnsi" w:hAnsiTheme="minorHAnsi" w:cstheme="minorHAnsi"/>
          <w:sz w:val="24"/>
          <w:szCs w:val="24"/>
        </w:rPr>
        <w:t>netto</w:t>
      </w:r>
      <w:r w:rsidRPr="00735D2A">
        <w:rPr>
          <w:rFonts w:asciiTheme="minorHAnsi" w:hAnsiTheme="minorHAnsi" w:cstheme="minorHAnsi"/>
          <w:sz w:val="24"/>
          <w:szCs w:val="24"/>
        </w:rPr>
        <w:t xml:space="preserve"> z</w:t>
      </w:r>
      <w:r w:rsidR="007546D3">
        <w:rPr>
          <w:rFonts w:asciiTheme="minorHAnsi" w:hAnsiTheme="minorHAnsi" w:cstheme="minorHAnsi"/>
          <w:sz w:val="24"/>
          <w:szCs w:val="24"/>
        </w:rPr>
        <w:t> </w:t>
      </w:r>
      <w:r w:rsidRPr="00735D2A">
        <w:rPr>
          <w:rFonts w:asciiTheme="minorHAnsi" w:hAnsiTheme="minorHAnsi" w:cstheme="minorHAnsi"/>
          <w:sz w:val="24"/>
          <w:szCs w:val="24"/>
        </w:rPr>
        <w:t>zastoso</w:t>
      </w:r>
      <w:r w:rsidR="00F960D6" w:rsidRPr="00735D2A">
        <w:rPr>
          <w:rFonts w:asciiTheme="minorHAnsi" w:hAnsiTheme="minorHAnsi" w:cstheme="minorHAnsi"/>
          <w:sz w:val="24"/>
          <w:szCs w:val="24"/>
        </w:rPr>
        <w:t xml:space="preserve">waniem określonej stawki VAT - </w:t>
      </w:r>
      <w:r w:rsidRPr="00735D2A">
        <w:rPr>
          <w:rFonts w:asciiTheme="minorHAnsi" w:hAnsiTheme="minorHAnsi" w:cstheme="minorHAnsi"/>
          <w:sz w:val="24"/>
          <w:szCs w:val="24"/>
        </w:rPr>
        <w:t>zgodnie z zapisami SWZ rozdziału XIV Sposób obliczenia ceny oferty.</w:t>
      </w:r>
    </w:p>
    <w:p w14:paraId="05AFA674" w14:textId="77777777" w:rsidR="009515E8" w:rsidRPr="00735D2A" w:rsidRDefault="009515E8">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Przed podpisaniem umowy należy przekazać Zamawiającemu:</w:t>
      </w:r>
    </w:p>
    <w:p w14:paraId="37CCC26C" w14:textId="283B8432" w:rsidR="009515E8" w:rsidRPr="00735D2A" w:rsidRDefault="009515E8">
      <w:pPr>
        <w:widowControl w:val="0"/>
        <w:numPr>
          <w:ilvl w:val="0"/>
          <w:numId w:val="24"/>
        </w:numPr>
        <w:suppressAutoHyphens/>
        <w:overflowPunct w:val="0"/>
        <w:autoSpaceDE w:val="0"/>
        <w:spacing w:line="360" w:lineRule="auto"/>
        <w:textAlignment w:val="baseline"/>
        <w:rPr>
          <w:rFonts w:asciiTheme="minorHAnsi" w:hAnsiTheme="minorHAnsi" w:cstheme="minorHAnsi"/>
          <w:bCs/>
          <w:iCs/>
          <w:sz w:val="24"/>
          <w:szCs w:val="24"/>
        </w:rPr>
      </w:pPr>
      <w:r w:rsidRPr="00735D2A">
        <w:rPr>
          <w:rFonts w:asciiTheme="minorHAnsi" w:hAnsiTheme="minorHAnsi" w:cstheme="minorHAnsi"/>
          <w:b/>
          <w:sz w:val="24"/>
          <w:szCs w:val="24"/>
        </w:rPr>
        <w:t xml:space="preserve">oświadczenie Wykonawcy lub Podwykonawcy o zatrudnieniu na podstawie umowy o pracę osób wykonujących czynności </w:t>
      </w:r>
      <w:r w:rsidRPr="00735D2A">
        <w:rPr>
          <w:rFonts w:asciiTheme="minorHAnsi" w:hAnsiTheme="minorHAnsi" w:cstheme="minorHAnsi"/>
          <w:sz w:val="24"/>
          <w:szCs w:val="24"/>
        </w:rPr>
        <w:t>przy realizacji zamówienia wskazane przez Zamawiającego w opisie przedmiotu zamówienia</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Oświadczenie to zawiera w</w:t>
      </w:r>
      <w:r w:rsidR="00CE41B1">
        <w:rPr>
          <w:rFonts w:asciiTheme="minorHAnsi" w:hAnsiTheme="minorHAnsi" w:cstheme="minorHAnsi"/>
          <w:sz w:val="24"/>
          <w:szCs w:val="24"/>
        </w:rPr>
        <w:t> </w:t>
      </w:r>
      <w:r w:rsidRPr="00735D2A">
        <w:rPr>
          <w:rFonts w:asciiTheme="minorHAnsi" w:hAnsiTheme="minorHAnsi" w:cstheme="minorHAnsi"/>
          <w:sz w:val="24"/>
          <w:szCs w:val="24"/>
        </w:rPr>
        <w:t>szczególności: dokładne określenie podmiotu składającego oświadczenie, datę złożenia oświadczenia, wskazanie, że wskazane czynności wykonają osoby zatrudnione na podstawie umowy o pracę wraz ze wskazaniem, imion i nazwisk tych osób, rodzaju umowy o pracę (np. umowa na czas określony, nieokreślony, itp.) oraz podpis osoby uprawnionej do złożenia oświadczenia w imieniu Wykonawcy lub Podwykonawcy.</w:t>
      </w:r>
    </w:p>
    <w:p w14:paraId="454B7044" w14:textId="383C5850" w:rsidR="009515E8" w:rsidRPr="00735D2A" w:rsidRDefault="009515E8">
      <w:pPr>
        <w:numPr>
          <w:ilvl w:val="0"/>
          <w:numId w:val="24"/>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sz w:val="24"/>
          <w:szCs w:val="24"/>
        </w:rPr>
        <w:t>kopię opłaconej polisy</w:t>
      </w:r>
      <w:r w:rsidRPr="00735D2A">
        <w:rPr>
          <w:rFonts w:asciiTheme="minorHAnsi" w:hAnsiTheme="minorHAnsi" w:cstheme="minorHAnsi"/>
          <w:sz w:val="24"/>
          <w:szCs w:val="24"/>
        </w:rPr>
        <w:t xml:space="preserve"> lub innego dokumentu ubezpieczenia potwierdzającego, że</w:t>
      </w:r>
      <w:r w:rsidR="000E22C7">
        <w:rPr>
          <w:rFonts w:asciiTheme="minorHAnsi" w:hAnsiTheme="minorHAnsi" w:cstheme="minorHAnsi"/>
          <w:sz w:val="24"/>
          <w:szCs w:val="24"/>
        </w:rPr>
        <w:t> </w:t>
      </w:r>
      <w:r w:rsidRPr="00735D2A">
        <w:rPr>
          <w:rFonts w:asciiTheme="minorHAnsi" w:hAnsiTheme="minorHAnsi" w:cstheme="minorHAnsi"/>
          <w:sz w:val="24"/>
          <w:szCs w:val="24"/>
        </w:rPr>
        <w:t>Wykonawca jest ubezpieczony od odpowiedzialności cywilnej w zakresie prowadzonej działalności związanej z</w:t>
      </w:r>
      <w:r w:rsidR="000E22C7">
        <w:rPr>
          <w:rFonts w:asciiTheme="minorHAnsi" w:hAnsiTheme="minorHAnsi" w:cstheme="minorHAnsi"/>
          <w:sz w:val="24"/>
          <w:szCs w:val="24"/>
        </w:rPr>
        <w:t> </w:t>
      </w:r>
      <w:r w:rsidRPr="00735D2A">
        <w:rPr>
          <w:rFonts w:asciiTheme="minorHAnsi" w:hAnsiTheme="minorHAnsi" w:cstheme="minorHAnsi"/>
          <w:sz w:val="24"/>
          <w:szCs w:val="24"/>
        </w:rPr>
        <w:t>przedmiotem zamówienia, na kwotę minimum</w:t>
      </w:r>
      <w:r w:rsidRPr="00735D2A">
        <w:rPr>
          <w:rFonts w:asciiTheme="minorHAnsi" w:hAnsiTheme="minorHAnsi" w:cstheme="minorHAnsi"/>
          <w:bCs/>
          <w:iCs/>
          <w:sz w:val="24"/>
          <w:szCs w:val="24"/>
        </w:rPr>
        <w:t xml:space="preserve"> </w:t>
      </w:r>
      <w:r w:rsidR="007546D3">
        <w:rPr>
          <w:rFonts w:asciiTheme="minorHAnsi" w:hAnsiTheme="minorHAnsi" w:cstheme="minorHAnsi"/>
          <w:bCs/>
          <w:iCs/>
          <w:sz w:val="24"/>
          <w:szCs w:val="24"/>
        </w:rPr>
        <w:t>3</w:t>
      </w:r>
      <w:r w:rsidRPr="00735D2A">
        <w:rPr>
          <w:rFonts w:asciiTheme="minorHAnsi" w:hAnsiTheme="minorHAnsi" w:cstheme="minorHAnsi"/>
          <w:bCs/>
          <w:iCs/>
          <w:sz w:val="24"/>
          <w:szCs w:val="24"/>
        </w:rPr>
        <w:t>00.00</w:t>
      </w:r>
      <w:r w:rsidRPr="00735D2A">
        <w:rPr>
          <w:rFonts w:asciiTheme="minorHAnsi" w:hAnsiTheme="minorHAnsi" w:cstheme="minorHAnsi"/>
          <w:sz w:val="24"/>
          <w:szCs w:val="24"/>
        </w:rPr>
        <w:t xml:space="preserve">0,00 zł, wraz z dowodem uiszczenia należnych składek. Ubezpieczenie powinno być ważne przez cały okres realizacji umowy. W przypadku, kiedy ubezpieczenie będzie wygasać w trakcie realizacji umowy Wykonawca dołączy </w:t>
      </w:r>
      <w:r w:rsidRPr="00735D2A">
        <w:rPr>
          <w:rFonts w:asciiTheme="minorHAnsi" w:hAnsiTheme="minorHAnsi" w:cstheme="minorHAnsi"/>
          <w:b/>
          <w:sz w:val="24"/>
          <w:szCs w:val="24"/>
        </w:rPr>
        <w:t xml:space="preserve">oświadczenie, </w:t>
      </w:r>
      <w:r w:rsidRPr="00735D2A">
        <w:rPr>
          <w:rFonts w:asciiTheme="minorHAnsi" w:hAnsiTheme="minorHAnsi" w:cstheme="minorHAnsi"/>
          <w:sz w:val="24"/>
          <w:szCs w:val="24"/>
        </w:rPr>
        <w:t>mocą którego zobowiąże się do</w:t>
      </w:r>
      <w:r w:rsidR="00876D96">
        <w:rPr>
          <w:rFonts w:asciiTheme="minorHAnsi" w:hAnsiTheme="minorHAnsi" w:cstheme="minorHAnsi"/>
          <w:sz w:val="24"/>
          <w:szCs w:val="24"/>
        </w:rPr>
        <w:t> </w:t>
      </w:r>
      <w:r w:rsidRPr="00735D2A">
        <w:rPr>
          <w:rFonts w:asciiTheme="minorHAnsi" w:hAnsiTheme="minorHAnsi" w:cstheme="minorHAnsi"/>
          <w:sz w:val="24"/>
          <w:szCs w:val="24"/>
        </w:rPr>
        <w:t>przedłużenia ubezpieczenia po jego wygaśnięciu,</w:t>
      </w:r>
    </w:p>
    <w:p w14:paraId="7A1EC208" w14:textId="77777777" w:rsidR="009515E8" w:rsidRPr="00735D2A" w:rsidRDefault="009515E8">
      <w:pPr>
        <w:widowControl w:val="0"/>
        <w:numPr>
          <w:ilvl w:val="0"/>
          <w:numId w:val="24"/>
        </w:numPr>
        <w:suppressAutoHyphens/>
        <w:overflowPunct w:val="0"/>
        <w:autoSpaceDE w:val="0"/>
        <w:spacing w:line="360" w:lineRule="auto"/>
        <w:rPr>
          <w:rFonts w:asciiTheme="minorHAnsi" w:hAnsiTheme="minorHAnsi" w:cstheme="minorHAnsi"/>
          <w:bCs/>
          <w:iCs/>
          <w:sz w:val="24"/>
          <w:szCs w:val="24"/>
        </w:rPr>
      </w:pPr>
      <w:r w:rsidRPr="00735D2A">
        <w:rPr>
          <w:rFonts w:asciiTheme="minorHAnsi" w:hAnsiTheme="minorHAnsi" w:cstheme="minorHAnsi"/>
          <w:b/>
          <w:sz w:val="24"/>
          <w:szCs w:val="24"/>
        </w:rPr>
        <w:t xml:space="preserve">kalkulację ceny ryczałtowej brutto (kosztorys) </w:t>
      </w:r>
      <w:r w:rsidRPr="00735D2A">
        <w:rPr>
          <w:rFonts w:asciiTheme="minorHAnsi" w:hAnsiTheme="minorHAnsi" w:cstheme="minorHAnsi"/>
          <w:sz w:val="24"/>
          <w:szCs w:val="24"/>
        </w:rPr>
        <w:t>sporządzoną zgodnie z zapisami niniejszej SWZ.</w:t>
      </w:r>
    </w:p>
    <w:p w14:paraId="0906AB3D" w14:textId="3A287C96" w:rsidR="009515E8" w:rsidRPr="00735D2A" w:rsidRDefault="009515E8">
      <w:pPr>
        <w:numPr>
          <w:ilvl w:val="0"/>
          <w:numId w:val="24"/>
        </w:numPr>
        <w:tabs>
          <w:tab w:val="left" w:pos="426"/>
        </w:tabs>
        <w:spacing w:line="360" w:lineRule="auto"/>
        <w:rPr>
          <w:rFonts w:asciiTheme="minorHAnsi" w:hAnsiTheme="minorHAnsi" w:cstheme="minorHAnsi"/>
          <w:color w:val="0C0C0C"/>
          <w:sz w:val="24"/>
          <w:szCs w:val="24"/>
        </w:rPr>
      </w:pPr>
      <w:r w:rsidRPr="00735D2A">
        <w:rPr>
          <w:rFonts w:asciiTheme="minorHAnsi" w:hAnsiTheme="minorHAnsi" w:cstheme="minorHAnsi"/>
          <w:sz w:val="24"/>
          <w:szCs w:val="24"/>
        </w:rPr>
        <w:t xml:space="preserve">w przypadku podpisywania umowy przez pełnomocnika - </w:t>
      </w:r>
      <w:r w:rsidRPr="00735D2A">
        <w:rPr>
          <w:rFonts w:asciiTheme="minorHAnsi" w:hAnsiTheme="minorHAnsi" w:cstheme="minorHAnsi"/>
          <w:b/>
          <w:bCs/>
          <w:sz w:val="24"/>
          <w:szCs w:val="24"/>
        </w:rPr>
        <w:t xml:space="preserve">pełnomocnictwo, </w:t>
      </w:r>
      <w:r w:rsidRPr="00735D2A">
        <w:rPr>
          <w:rFonts w:asciiTheme="minorHAnsi" w:hAnsiTheme="minorHAnsi" w:cstheme="minorHAnsi"/>
          <w:sz w:val="24"/>
          <w:szCs w:val="24"/>
        </w:rPr>
        <w:t>w</w:t>
      </w:r>
      <w:r w:rsidR="007861BF">
        <w:rPr>
          <w:rFonts w:asciiTheme="minorHAnsi" w:hAnsiTheme="minorHAnsi" w:cstheme="minorHAnsi"/>
          <w:sz w:val="24"/>
          <w:szCs w:val="24"/>
        </w:rPr>
        <w:t> </w:t>
      </w:r>
      <w:r w:rsidRPr="00735D2A">
        <w:rPr>
          <w:rFonts w:asciiTheme="minorHAnsi" w:hAnsiTheme="minorHAnsi" w:cstheme="minorHAnsi"/>
          <w:sz w:val="24"/>
          <w:szCs w:val="24"/>
        </w:rPr>
        <w:t>oryginale lub kopii poświadczonej notarialnie, wystawione dla osoby podpisującej umowę, podpisane przez osobę upoważnioną do reprezentowania Wykonawcy,</w:t>
      </w:r>
    </w:p>
    <w:p w14:paraId="5FE4003A" w14:textId="4460C9B6" w:rsidR="009515E8" w:rsidRPr="00735D2A" w:rsidRDefault="009515E8">
      <w:pPr>
        <w:numPr>
          <w:ilvl w:val="0"/>
          <w:numId w:val="24"/>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iCs/>
          <w:sz w:val="24"/>
          <w:szCs w:val="24"/>
        </w:rPr>
        <w:lastRenderedPageBreak/>
        <w:t>umowę regulującą współpracę Wykonawców wspólnie ubiegających się o</w:t>
      </w:r>
      <w:r w:rsidR="007861BF">
        <w:rPr>
          <w:rFonts w:asciiTheme="minorHAnsi" w:hAnsiTheme="minorHAnsi" w:cstheme="minorHAnsi"/>
          <w:b/>
          <w:iCs/>
          <w:sz w:val="24"/>
          <w:szCs w:val="24"/>
        </w:rPr>
        <w:t> </w:t>
      </w:r>
      <w:r w:rsidRPr="00735D2A">
        <w:rPr>
          <w:rFonts w:asciiTheme="minorHAnsi" w:hAnsiTheme="minorHAnsi" w:cstheme="minorHAnsi"/>
          <w:b/>
          <w:iCs/>
          <w:sz w:val="24"/>
          <w:szCs w:val="24"/>
        </w:rPr>
        <w:t xml:space="preserve">udzielenie zamówienia, </w:t>
      </w:r>
      <w:r w:rsidRPr="00735D2A">
        <w:rPr>
          <w:rFonts w:asciiTheme="minorHAnsi" w:hAnsiTheme="minorHAnsi" w:cstheme="minorHAnsi"/>
          <w:iCs/>
          <w:sz w:val="24"/>
          <w:szCs w:val="24"/>
        </w:rPr>
        <w:t>w przypadku składania oferty przez podmioty występujące wspólnie.</w:t>
      </w:r>
    </w:p>
    <w:p w14:paraId="42B97BDC" w14:textId="2A55B4F6" w:rsidR="009515E8" w:rsidRPr="00735D2A" w:rsidRDefault="009515E8" w:rsidP="00735D2A">
      <w:pPr>
        <w:pStyle w:val="WW-Tekstpodstawowy21"/>
        <w:spacing w:line="360" w:lineRule="auto"/>
        <w:jc w:val="left"/>
        <w:rPr>
          <w:rFonts w:asciiTheme="minorHAnsi" w:hAnsiTheme="minorHAnsi" w:cstheme="minorHAnsi"/>
          <w:bCs/>
          <w:sz w:val="24"/>
          <w:szCs w:val="24"/>
        </w:rPr>
      </w:pPr>
      <w:r w:rsidRPr="00735D2A">
        <w:rPr>
          <w:rFonts w:asciiTheme="minorHAnsi" w:hAnsiTheme="minorHAnsi" w:cstheme="minorHAnsi"/>
          <w:bCs/>
          <w:sz w:val="24"/>
          <w:szCs w:val="24"/>
        </w:rPr>
        <w:t>Nie przedłożenie wymaganych dokumentów przed terminem podpisania umowy</w:t>
      </w:r>
      <w:r w:rsidR="00735D2A">
        <w:rPr>
          <w:rFonts w:asciiTheme="minorHAnsi" w:hAnsiTheme="minorHAnsi" w:cstheme="minorHAnsi"/>
          <w:bCs/>
          <w:sz w:val="24"/>
          <w:szCs w:val="24"/>
        </w:rPr>
        <w:t xml:space="preserve"> </w:t>
      </w:r>
      <w:r w:rsidRPr="00735D2A">
        <w:rPr>
          <w:rFonts w:asciiTheme="minorHAnsi" w:hAnsiTheme="minorHAnsi" w:cstheme="minorHAnsi"/>
          <w:bCs/>
          <w:sz w:val="24"/>
          <w:szCs w:val="24"/>
        </w:rPr>
        <w:t>wyznaczonym przez Zamawiającego, zostanie potraktowane jako uchylanie się od</w:t>
      </w:r>
      <w:r w:rsidR="00876D96">
        <w:rPr>
          <w:rFonts w:asciiTheme="minorHAnsi" w:hAnsiTheme="minorHAnsi" w:cstheme="minorHAnsi"/>
          <w:bCs/>
          <w:sz w:val="24"/>
          <w:szCs w:val="24"/>
        </w:rPr>
        <w:t> </w:t>
      </w:r>
      <w:r w:rsidRPr="00735D2A">
        <w:rPr>
          <w:rFonts w:asciiTheme="minorHAnsi" w:hAnsiTheme="minorHAnsi" w:cstheme="minorHAnsi"/>
          <w:bCs/>
          <w:sz w:val="24"/>
          <w:szCs w:val="24"/>
        </w:rPr>
        <w:t>zawarcia umowy zgodnie z art. 263 ustawy Pzp.</w:t>
      </w:r>
    </w:p>
    <w:p w14:paraId="5FF7EE00" w14:textId="77777777" w:rsidR="009515E8" w:rsidRPr="007861BF" w:rsidRDefault="009515E8" w:rsidP="007861BF">
      <w:pPr>
        <w:pStyle w:val="Nagwek2"/>
        <w:spacing w:after="360" w:line="319" w:lineRule="auto"/>
        <w:rPr>
          <w:rFonts w:asciiTheme="minorHAnsi" w:hAnsiTheme="minorHAnsi" w:cstheme="minorHAnsi"/>
        </w:rPr>
      </w:pPr>
      <w:bookmarkStart w:id="21" w:name="_8o16t0j5rcy" w:colFirst="0" w:colLast="0"/>
      <w:bookmarkEnd w:id="21"/>
      <w:r w:rsidRPr="007861BF">
        <w:rPr>
          <w:rFonts w:asciiTheme="minorHAnsi" w:hAnsiTheme="minorHAnsi" w:cstheme="minorHAnsi"/>
        </w:rPr>
        <w:t>XXI. Wymagania dotyczące zabezpieczenia należytego wykonania umowy</w:t>
      </w:r>
    </w:p>
    <w:p w14:paraId="457271EE" w14:textId="77777777" w:rsidR="009515E8"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wymaga</w:t>
      </w:r>
      <w:r w:rsidRPr="00735D2A">
        <w:rPr>
          <w:rFonts w:asciiTheme="minorHAnsi" w:hAnsiTheme="minorHAnsi" w:cstheme="minorHAnsi"/>
          <w:sz w:val="24"/>
          <w:szCs w:val="24"/>
        </w:rPr>
        <w:t xml:space="preserve"> wniesienia zabezpieczenia należytego wykonania umowy.</w:t>
      </w:r>
    </w:p>
    <w:p w14:paraId="7D3BFC7E" w14:textId="2247656E"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t>XXII. Sposób prowadzenia procedury negocjacji treści ofert w celu ich</w:t>
      </w:r>
      <w:r w:rsidR="00876D96">
        <w:rPr>
          <w:rFonts w:asciiTheme="minorHAnsi" w:hAnsiTheme="minorHAnsi" w:cstheme="minorHAnsi"/>
        </w:rPr>
        <w:t> </w:t>
      </w:r>
      <w:r w:rsidRPr="007861BF">
        <w:rPr>
          <w:rFonts w:asciiTheme="minorHAnsi" w:hAnsiTheme="minorHAnsi" w:cstheme="minorHAnsi"/>
        </w:rPr>
        <w:t xml:space="preserve">ulepszenia na podstawie art. 275 pkt 2 ustawy Pzp </w:t>
      </w:r>
    </w:p>
    <w:p w14:paraId="015273E6" w14:textId="744266BE" w:rsidR="009515E8" w:rsidRPr="00735D2A" w:rsidRDefault="009515E8">
      <w:pPr>
        <w:pStyle w:val="Tekstpodstawowy"/>
        <w:widowControl/>
        <w:numPr>
          <w:ilvl w:val="2"/>
          <w:numId w:val="31"/>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może, ale nie musi, przeprowadzić negocjacji w celu ulepszenia treści ofert, które podlegają ocenie w ramach kryteriów oceny ofert. W przypadku, gdy</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Zamawiający nie będzie prowadził negocjacji, dokonuje wyboru najkorzystniejszej oferty spośród niepodlegających odrzuceniu ofert złożonych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zamówieniu.</w:t>
      </w:r>
    </w:p>
    <w:p w14:paraId="5334F76D" w14:textId="4B6A9E70" w:rsidR="009515E8" w:rsidRPr="00735D2A" w:rsidRDefault="009515E8">
      <w:pPr>
        <w:pStyle w:val="Tekstpodstawowy"/>
        <w:widowControl/>
        <w:numPr>
          <w:ilvl w:val="2"/>
          <w:numId w:val="31"/>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podjęcia przez Zamawiającego decyzji o przeprowadzeniu negocjacji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celu ulepszenia treści ofert, do negocjacji Zamawiający zaprosi wszystkich Wykonawców, którzy w odpowiedzi na ogłoszenie o zamówieniu złożyli oferty niepodlegające odrzuceniu.</w:t>
      </w:r>
    </w:p>
    <w:p w14:paraId="3204E545" w14:textId="77777777" w:rsidR="009515E8" w:rsidRPr="00735D2A" w:rsidRDefault="009515E8">
      <w:pPr>
        <w:pStyle w:val="Tekstpodstawowy"/>
        <w:widowControl/>
        <w:numPr>
          <w:ilvl w:val="2"/>
          <w:numId w:val="31"/>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informuje równocześnie wszystkich Wykonawców, którzy w odpowiedzi na ogłoszenie o zamówieniu złożyli oferty, o Wykonawcach:</w:t>
      </w:r>
    </w:p>
    <w:p w14:paraId="00DC50C0" w14:textId="29C5DACB" w:rsidR="009515E8" w:rsidRPr="00735D2A" w:rsidRDefault="009515E8">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nie zostały odrzucone oraz punktacji przyznanej ofertom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każdym kryterium oceny ofert i łącznej punktacji,</w:t>
      </w:r>
    </w:p>
    <w:p w14:paraId="1F129092" w14:textId="77777777" w:rsidR="009515E8" w:rsidRPr="00735D2A" w:rsidRDefault="009515E8">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zostały odrzucone,</w:t>
      </w:r>
    </w:p>
    <w:p w14:paraId="2640FB12" w14:textId="0910C7DF" w:rsidR="009515E8" w:rsidRPr="00735D2A" w:rsidRDefault="009515E8" w:rsidP="00735D2A">
      <w:pPr>
        <w:pStyle w:val="Tekstpodstawowy"/>
        <w:spacing w:before="0" w:line="360" w:lineRule="auto"/>
        <w:ind w:left="426"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4.</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W przypadku podjęcia przez Zamawiającego decyzji o prowadzeniu negocjacji, Zamawiający zaprasza jednocześnie wszystkich Wykonawców, którzy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 zamówieniu złożyli oferty niepodlegające odrzuceniu</w:t>
      </w:r>
      <w:r w:rsidRPr="00735D2A">
        <w:rPr>
          <w:rFonts w:asciiTheme="minorHAnsi" w:hAnsiTheme="minorHAnsi" w:cstheme="minorHAnsi"/>
          <w:color w:val="FF0000"/>
          <w:sz w:val="24"/>
          <w:szCs w:val="24"/>
          <w:lang w:val="pl-PL"/>
        </w:rPr>
        <w:t xml:space="preserve"> </w:t>
      </w:r>
    </w:p>
    <w:p w14:paraId="25ECB234" w14:textId="77777777" w:rsidR="009515E8" w:rsidRPr="00735D2A" w:rsidRDefault="009515E8">
      <w:pPr>
        <w:pStyle w:val="Tekstpodstawowy"/>
        <w:widowControl/>
        <w:numPr>
          <w:ilvl w:val="1"/>
          <w:numId w:val="35"/>
        </w:numPr>
        <w:tabs>
          <w:tab w:val="left" w:pos="851"/>
        </w:tabs>
        <w:spacing w:before="0" w:line="360" w:lineRule="auto"/>
        <w:ind w:firstLine="66"/>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W zaproszeniu do negocjacji Zamawiający wskazuje:</w:t>
      </w:r>
    </w:p>
    <w:p w14:paraId="047D29C2" w14:textId="77777777" w:rsidR="009515E8" w:rsidRPr="00735D2A" w:rsidRDefault="009515E8">
      <w:pPr>
        <w:pStyle w:val="Tekstpodstawowy"/>
        <w:widowControl/>
        <w:numPr>
          <w:ilvl w:val="0"/>
          <w:numId w:val="33"/>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miejsce prowadzenia negocjacji,</w:t>
      </w:r>
    </w:p>
    <w:p w14:paraId="50B79D6D" w14:textId="77777777" w:rsidR="009515E8" w:rsidRPr="00735D2A" w:rsidRDefault="009515E8">
      <w:pPr>
        <w:pStyle w:val="Tekstpodstawowy"/>
        <w:widowControl/>
        <w:numPr>
          <w:ilvl w:val="0"/>
          <w:numId w:val="33"/>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termin prowadzenia negocjacji,</w:t>
      </w:r>
    </w:p>
    <w:p w14:paraId="2F1F4BA8" w14:textId="77777777" w:rsidR="009515E8" w:rsidRPr="00735D2A" w:rsidRDefault="009515E8">
      <w:pPr>
        <w:pStyle w:val="Tekstpodstawowy"/>
        <w:widowControl/>
        <w:numPr>
          <w:ilvl w:val="0"/>
          <w:numId w:val="33"/>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sposób prowadzenia negocjacji,</w:t>
      </w:r>
    </w:p>
    <w:p w14:paraId="5EA64126" w14:textId="77777777" w:rsidR="009515E8" w:rsidRPr="00735D2A" w:rsidRDefault="009515E8">
      <w:pPr>
        <w:pStyle w:val="Tekstpodstawowy"/>
        <w:widowControl/>
        <w:numPr>
          <w:ilvl w:val="0"/>
          <w:numId w:val="33"/>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kryteria oceny ofert w ramach których będą prowadzone negocjacje.</w:t>
      </w:r>
    </w:p>
    <w:p w14:paraId="2B1E35D5" w14:textId="77777777" w:rsidR="009515E8" w:rsidRPr="00735D2A" w:rsidRDefault="009515E8">
      <w:pPr>
        <w:pStyle w:val="Tekstpodstawowy"/>
        <w:widowControl/>
        <w:numPr>
          <w:ilvl w:val="1"/>
          <w:numId w:val="35"/>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Podczas negocjacji ofert Zamawiający zapewnia równe traktowanie wszystkich Wykonawców.</w:t>
      </w:r>
    </w:p>
    <w:p w14:paraId="4103FCDA" w14:textId="77777777" w:rsidR="009515E8" w:rsidRPr="00735D2A" w:rsidRDefault="009515E8">
      <w:pPr>
        <w:pStyle w:val="Tekstpodstawowy"/>
        <w:widowControl/>
        <w:numPr>
          <w:ilvl w:val="1"/>
          <w:numId w:val="35"/>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nie udziela informacji w sposób, który mógłby zapewnić niektórym Wykonawcom przewagę nad innymi Wykonawcami.</w:t>
      </w:r>
    </w:p>
    <w:p w14:paraId="5108142E" w14:textId="77777777" w:rsidR="009515E8" w:rsidRPr="00735D2A" w:rsidRDefault="009515E8">
      <w:pPr>
        <w:pStyle w:val="Tekstpodstawowy"/>
        <w:widowControl/>
        <w:numPr>
          <w:ilvl w:val="1"/>
          <w:numId w:val="35"/>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Prowadzone negocjacje mają charakter poufny.</w:t>
      </w:r>
    </w:p>
    <w:p w14:paraId="3DFB1283" w14:textId="6A9A24B4" w:rsidR="009515E8" w:rsidRPr="00735D2A" w:rsidRDefault="009515E8">
      <w:pPr>
        <w:pStyle w:val="Tekstpodstawowy"/>
        <w:widowControl/>
        <w:numPr>
          <w:ilvl w:val="1"/>
          <w:numId w:val="35"/>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Żadna ze stron nie może, bez zgody drugiej strony, ujawniać informacji technicznych i handlowych związanych z negocjacjami. Zgoda jest udzielana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odniesieniu do konkretnych informacji i przed ich ujawnieniem.</w:t>
      </w:r>
    </w:p>
    <w:p w14:paraId="6401F159" w14:textId="77777777" w:rsidR="009515E8" w:rsidRPr="00735D2A" w:rsidRDefault="009515E8">
      <w:pPr>
        <w:pStyle w:val="Tekstpodstawowy"/>
        <w:widowControl/>
        <w:numPr>
          <w:ilvl w:val="2"/>
          <w:numId w:val="36"/>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Zamawiający informuje równocześnie wszystkich Wykonawców, których oferty złożone w odpowiedzi na ogłoszenie o zamówieniu nie zostały odrzucone (oznacza to Wykonawców, którzy zostali zaproszeni do negocjacji, nawet jeśli w tych negocjacjach nie brali udziału), o zakończeniu negocjacji oraz zaprasza ich do składania </w:t>
      </w:r>
      <w:r w:rsidRPr="00735D2A">
        <w:rPr>
          <w:rFonts w:asciiTheme="minorHAnsi" w:hAnsiTheme="minorHAnsi" w:cstheme="minorHAnsi"/>
          <w:b/>
          <w:sz w:val="24"/>
          <w:szCs w:val="24"/>
          <w:lang w:val="pl-PL"/>
        </w:rPr>
        <w:t>ofert dodatkowych</w:t>
      </w:r>
      <w:r w:rsidRPr="00735D2A">
        <w:rPr>
          <w:rFonts w:asciiTheme="minorHAnsi" w:hAnsiTheme="minorHAnsi" w:cstheme="minorHAnsi"/>
          <w:sz w:val="24"/>
          <w:szCs w:val="24"/>
          <w:lang w:val="pl-PL"/>
        </w:rPr>
        <w:t>.</w:t>
      </w:r>
    </w:p>
    <w:p w14:paraId="3994C14B" w14:textId="77777777" w:rsidR="009515E8" w:rsidRPr="00735D2A" w:rsidRDefault="009515E8">
      <w:pPr>
        <w:pStyle w:val="Tekstpodstawowy"/>
        <w:widowControl/>
        <w:numPr>
          <w:ilvl w:val="2"/>
          <w:numId w:val="36"/>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Zaproszenie do składania ofert dodatkowych zawiera co najmniej:</w:t>
      </w:r>
    </w:p>
    <w:p w14:paraId="1AC82B8C"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6.1 nazwę oraz adres Zamawiającego, numer telefonu, adres poczty elektronicznej oraz strony internetowej prowadzonego postępowania,</w:t>
      </w:r>
    </w:p>
    <w:p w14:paraId="0C3B5069"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6.2 sposób i termin składania ofert dodatkowych oraz język lub języki, w jakich muszą być one sporządzone, oraz termin otwarcia tych ofert.</w:t>
      </w:r>
    </w:p>
    <w:p w14:paraId="5A88889C" w14:textId="77777777" w:rsidR="009515E8" w:rsidRPr="00735D2A" w:rsidRDefault="009515E8">
      <w:pPr>
        <w:pStyle w:val="Tekstpodstawowy"/>
        <w:widowControl/>
        <w:numPr>
          <w:ilvl w:val="0"/>
          <w:numId w:val="34"/>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Wykonawca </w:t>
      </w:r>
      <w:r w:rsidRPr="00735D2A">
        <w:rPr>
          <w:rFonts w:asciiTheme="minorHAnsi" w:hAnsiTheme="minorHAnsi" w:cstheme="minorHAnsi"/>
          <w:b/>
          <w:sz w:val="24"/>
          <w:szCs w:val="24"/>
          <w:lang w:val="pl-PL"/>
        </w:rPr>
        <w:t>może złożyć ofertę dodatkową</w:t>
      </w:r>
      <w:r w:rsidRPr="00735D2A">
        <w:rPr>
          <w:rFonts w:asciiTheme="minorHAnsi" w:hAnsiTheme="minorHAnsi" w:cstheme="minorHAnsi"/>
          <w:sz w:val="24"/>
          <w:szCs w:val="24"/>
          <w:lang w:val="pl-PL"/>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42EDB8EA" w14:textId="77777777" w:rsidR="009515E8" w:rsidRPr="00735D2A" w:rsidRDefault="009515E8">
      <w:pPr>
        <w:pStyle w:val="Tekstpodstawowy"/>
        <w:widowControl/>
        <w:numPr>
          <w:ilvl w:val="0"/>
          <w:numId w:val="34"/>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dodatkowa nie może być mniej korzystna w żadnym z kryteriów oceny ofert wskazanych w zaproszeniu do negocjacji niż oferta złożona w odpowiedzi na ogłoszenie o zamówieniu.</w:t>
      </w:r>
    </w:p>
    <w:p w14:paraId="34DBC698" w14:textId="77777777" w:rsidR="009515E8" w:rsidRPr="00735D2A" w:rsidRDefault="009515E8">
      <w:pPr>
        <w:pStyle w:val="Tekstpodstawowy"/>
        <w:widowControl/>
        <w:numPr>
          <w:ilvl w:val="0"/>
          <w:numId w:val="34"/>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Oferta przestaje wiązać Wykonawcę w takim zakresie, w jakim złoży on ofertę dodatkową zawierającą korzystniejsze propozycje w ramach każdego z kryteriów oceny ofert wskazanych w zaproszeniu do negocjacji.</w:t>
      </w:r>
    </w:p>
    <w:p w14:paraId="6E5E8A09" w14:textId="77777777" w:rsidR="009515E8" w:rsidRPr="00735D2A"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Oferta dodatkowa, która jest mniej korzystna w którymkolwiek z kryteriów oceny ofert wskazanych w zaproszeniu do negocjacji niż oferta złożona w odpowiedzi na ogłoszenie o zamówieniu, podlega odrzuceniu.</w:t>
      </w:r>
    </w:p>
    <w:p w14:paraId="78743C0C" w14:textId="54C34D16" w:rsidR="009515E8" w:rsidRPr="007861BF" w:rsidRDefault="009515E8" w:rsidP="007861BF">
      <w:pPr>
        <w:spacing w:before="360" w:after="360" w:line="360" w:lineRule="auto"/>
        <w:rPr>
          <w:rFonts w:asciiTheme="minorHAnsi" w:hAnsiTheme="minorHAnsi" w:cstheme="minorHAnsi"/>
          <w:sz w:val="32"/>
          <w:szCs w:val="32"/>
        </w:rPr>
      </w:pPr>
      <w:bookmarkStart w:id="22" w:name="_n1rtepxw0unn" w:colFirst="0" w:colLast="0"/>
      <w:bookmarkEnd w:id="22"/>
      <w:r w:rsidRPr="007861BF">
        <w:rPr>
          <w:rFonts w:asciiTheme="minorHAnsi" w:hAnsiTheme="minorHAnsi" w:cstheme="minorHAnsi"/>
          <w:sz w:val="32"/>
          <w:szCs w:val="32"/>
        </w:rPr>
        <w:t>XX</w:t>
      </w:r>
      <w:r w:rsidR="007546D3">
        <w:rPr>
          <w:rFonts w:asciiTheme="minorHAnsi" w:hAnsiTheme="minorHAnsi" w:cstheme="minorHAnsi"/>
          <w:sz w:val="32"/>
          <w:szCs w:val="32"/>
        </w:rPr>
        <w:t>I</w:t>
      </w:r>
      <w:r w:rsidRPr="007861BF">
        <w:rPr>
          <w:rFonts w:asciiTheme="minorHAnsi" w:hAnsiTheme="minorHAnsi" w:cstheme="minorHAnsi"/>
          <w:sz w:val="32"/>
          <w:szCs w:val="32"/>
        </w:rPr>
        <w:t>II. Informacje o treści zawieranej umowy oraz możliwości jej</w:t>
      </w:r>
      <w:r w:rsidR="00876D96">
        <w:rPr>
          <w:rFonts w:asciiTheme="minorHAnsi" w:hAnsiTheme="minorHAnsi" w:cstheme="minorHAnsi"/>
          <w:sz w:val="32"/>
          <w:szCs w:val="32"/>
        </w:rPr>
        <w:t> </w:t>
      </w:r>
      <w:r w:rsidRPr="007861BF">
        <w:rPr>
          <w:rFonts w:asciiTheme="minorHAnsi" w:hAnsiTheme="minorHAnsi" w:cstheme="minorHAnsi"/>
          <w:sz w:val="32"/>
          <w:szCs w:val="32"/>
        </w:rPr>
        <w:t xml:space="preserve">zmiany </w:t>
      </w:r>
    </w:p>
    <w:p w14:paraId="1E30A12E" w14:textId="77777777" w:rsidR="009515E8" w:rsidRPr="00735D2A" w:rsidRDefault="009515E8">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 xml:space="preserve">Wybrany Wykonawca jest zobowiązany do zawarcia umowy w sprawie zamówienia publicznego na warunkach określonych w Projektowanych Postanowieniach Umowy zawartych we Wzorze Umowy, stanowiącym </w:t>
      </w:r>
      <w:r w:rsidRPr="00735D2A">
        <w:rPr>
          <w:rFonts w:asciiTheme="minorHAnsi" w:hAnsiTheme="minorHAnsi" w:cstheme="minorHAnsi"/>
          <w:b/>
          <w:sz w:val="24"/>
          <w:szCs w:val="24"/>
        </w:rPr>
        <w:t>Załącznik nr 9 do SWZ</w:t>
      </w:r>
      <w:r w:rsidRPr="00735D2A">
        <w:rPr>
          <w:rFonts w:asciiTheme="minorHAnsi" w:hAnsiTheme="minorHAnsi" w:cstheme="minorHAnsi"/>
          <w:sz w:val="24"/>
          <w:szCs w:val="24"/>
        </w:rPr>
        <w:t>.</w:t>
      </w:r>
    </w:p>
    <w:p w14:paraId="4AA42F43" w14:textId="77777777" w:rsidR="009515E8" w:rsidRPr="00735D2A" w:rsidRDefault="009515E8">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Zakres świadczenia Wykonawcy wynikający z umowy jest tożsamy z jego zobowiązaniem zawartym w ofercie.</w:t>
      </w:r>
    </w:p>
    <w:p w14:paraId="17B5F71B" w14:textId="77777777" w:rsidR="009515E8" w:rsidRPr="00735D2A" w:rsidRDefault="009515E8">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Zmiana umowy wymaga dla swej ważności, pod rygorem nieważności, zachowania formy pisemnej.</w:t>
      </w:r>
    </w:p>
    <w:p w14:paraId="3AD59183" w14:textId="3D1357E0" w:rsidR="009515E8" w:rsidRDefault="009515E8">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Zamawiający przewiduje możliwość wprowadzenia zmian do umowy.</w:t>
      </w:r>
      <w:r w:rsidRPr="00735D2A">
        <w:rPr>
          <w:rFonts w:asciiTheme="minorHAnsi" w:hAnsiTheme="minorHAnsi" w:cstheme="minorHAnsi"/>
          <w:bCs/>
          <w:sz w:val="24"/>
          <w:szCs w:val="24"/>
        </w:rPr>
        <w:t xml:space="preserve"> Warunki i zasady wprowadzenia zmian do umowy</w:t>
      </w:r>
      <w:r w:rsidR="007546D3">
        <w:rPr>
          <w:rFonts w:asciiTheme="minorHAnsi" w:hAnsiTheme="minorHAnsi" w:cstheme="minorHAnsi"/>
          <w:sz w:val="24"/>
          <w:szCs w:val="24"/>
        </w:rPr>
        <w:t>:</w:t>
      </w:r>
    </w:p>
    <w:p w14:paraId="01895150" w14:textId="487D1871" w:rsidR="007546D3" w:rsidRPr="00131889" w:rsidRDefault="00131889" w:rsidP="007546D3">
      <w:pPr>
        <w:spacing w:line="360" w:lineRule="auto"/>
        <w:ind w:left="283"/>
        <w:rPr>
          <w:rFonts w:asciiTheme="minorHAnsi" w:hAnsiTheme="minorHAnsi" w:cstheme="minorHAnsi"/>
          <w:b/>
          <w:bCs/>
          <w:sz w:val="24"/>
          <w:szCs w:val="24"/>
        </w:rPr>
      </w:pPr>
      <w:r w:rsidRPr="00131889">
        <w:rPr>
          <w:rFonts w:asciiTheme="minorHAnsi" w:hAnsiTheme="minorHAnsi" w:cstheme="minorHAnsi"/>
          <w:b/>
          <w:bCs/>
          <w:sz w:val="24"/>
          <w:szCs w:val="24"/>
        </w:rPr>
        <w:t>§ 11:</w:t>
      </w:r>
    </w:p>
    <w:p w14:paraId="1C02F392" w14:textId="77777777" w:rsidR="00131889" w:rsidRPr="00131889" w:rsidRDefault="00131889">
      <w:pPr>
        <w:numPr>
          <w:ilvl w:val="0"/>
          <w:numId w:val="57"/>
        </w:numPr>
        <w:spacing w:line="360" w:lineRule="auto"/>
        <w:ind w:left="380" w:hanging="380"/>
        <w:rPr>
          <w:rFonts w:asciiTheme="minorHAnsi" w:hAnsiTheme="minorHAnsi" w:cstheme="minorHAnsi"/>
          <w:sz w:val="24"/>
          <w:szCs w:val="24"/>
        </w:rPr>
      </w:pPr>
      <w:bookmarkStart w:id="23" w:name="_Hlk54952871"/>
      <w:r w:rsidRPr="00131889">
        <w:rPr>
          <w:rFonts w:asciiTheme="minorHAnsi" w:hAnsiTheme="minorHAnsi" w:cstheme="minorHAnsi"/>
          <w:sz w:val="24"/>
          <w:szCs w:val="24"/>
        </w:rPr>
        <w:t xml:space="preserve">Zmiana postanowień zawartej umowy może nastąpić za zgodą obu stron wyrażoną na </w:t>
      </w:r>
      <w:bookmarkEnd w:id="23"/>
      <w:r w:rsidRPr="00131889">
        <w:rPr>
          <w:rFonts w:asciiTheme="minorHAnsi" w:hAnsiTheme="minorHAnsi" w:cstheme="minorHAnsi"/>
          <w:sz w:val="24"/>
          <w:szCs w:val="24"/>
        </w:rPr>
        <w:t>piśmie pod rygorem nieważności takiej zmiany.</w:t>
      </w:r>
    </w:p>
    <w:p w14:paraId="3846ED33" w14:textId="77777777" w:rsidR="00131889" w:rsidRPr="00131889" w:rsidRDefault="00131889">
      <w:pPr>
        <w:numPr>
          <w:ilvl w:val="0"/>
          <w:numId w:val="57"/>
        </w:numPr>
        <w:tabs>
          <w:tab w:val="clear" w:pos="360"/>
          <w:tab w:val="num" w:pos="380"/>
        </w:tabs>
        <w:spacing w:line="360" w:lineRule="auto"/>
        <w:ind w:left="380" w:hanging="380"/>
        <w:rPr>
          <w:rFonts w:asciiTheme="minorHAnsi" w:hAnsiTheme="minorHAnsi" w:cstheme="minorHAnsi"/>
          <w:sz w:val="24"/>
          <w:szCs w:val="24"/>
        </w:rPr>
      </w:pPr>
      <w:r w:rsidRPr="00131889">
        <w:rPr>
          <w:rFonts w:asciiTheme="minorHAnsi" w:hAnsiTheme="minorHAnsi" w:cstheme="minorHAnsi"/>
          <w:sz w:val="24"/>
          <w:szCs w:val="24"/>
        </w:rPr>
        <w:t>Dopuszcza się zmianę zapisów umownych stanowiących oczywistą omyłkę.</w:t>
      </w:r>
    </w:p>
    <w:p w14:paraId="14068A1B" w14:textId="77777777" w:rsidR="00131889" w:rsidRPr="00131889" w:rsidRDefault="00131889">
      <w:pPr>
        <w:numPr>
          <w:ilvl w:val="0"/>
          <w:numId w:val="57"/>
        </w:numPr>
        <w:tabs>
          <w:tab w:val="clear" w:pos="360"/>
          <w:tab w:val="num" w:pos="380"/>
        </w:tabs>
        <w:spacing w:line="360" w:lineRule="auto"/>
        <w:ind w:left="380" w:hanging="380"/>
        <w:rPr>
          <w:rFonts w:asciiTheme="minorHAnsi" w:hAnsiTheme="minorHAnsi" w:cstheme="minorHAnsi"/>
          <w:sz w:val="24"/>
          <w:szCs w:val="24"/>
        </w:rPr>
      </w:pPr>
      <w:r w:rsidRPr="00131889">
        <w:rPr>
          <w:rFonts w:asciiTheme="minorHAnsi" w:hAnsiTheme="minorHAnsi" w:cstheme="minorHAnsi"/>
          <w:sz w:val="24"/>
          <w:szCs w:val="24"/>
        </w:rPr>
        <w:t>Dopuszcza się zmianę terminu zakończenia robót budowlanych w przypadku:</w:t>
      </w:r>
    </w:p>
    <w:p w14:paraId="59ECF9B6" w14:textId="77777777" w:rsidR="00131889" w:rsidRPr="00131889" w:rsidRDefault="00131889">
      <w:pPr>
        <w:numPr>
          <w:ilvl w:val="0"/>
          <w:numId w:val="59"/>
        </w:numPr>
        <w:spacing w:line="360" w:lineRule="auto"/>
        <w:ind w:left="709" w:hanging="359"/>
        <w:rPr>
          <w:rFonts w:asciiTheme="minorHAnsi" w:hAnsiTheme="minorHAnsi" w:cstheme="minorHAnsi"/>
          <w:sz w:val="24"/>
          <w:szCs w:val="24"/>
        </w:rPr>
      </w:pPr>
      <w:bookmarkStart w:id="24" w:name="_Hlk44421804"/>
      <w:r w:rsidRPr="00131889">
        <w:rPr>
          <w:rFonts w:asciiTheme="minorHAnsi" w:hAnsiTheme="minorHAnsi" w:cstheme="minorHAnsi"/>
          <w:sz w:val="24"/>
          <w:szCs w:val="24"/>
        </w:rPr>
        <w:t>wystąpienia okresów niekorzystnych warunków atmosferycznych uniemożliwiających wykonanie robót zgodnie z ich technologią. Za niekorzystne warunki uznaje się ciągłe (trwające dłużej niż 3 kolejne dni) opady deszczu, śniegu, ekstremalnie silny wiatr, temperatura poniżej 0</w:t>
      </w:r>
      <w:r w:rsidRPr="00131889">
        <w:rPr>
          <w:rFonts w:asciiTheme="minorHAnsi" w:hAnsiTheme="minorHAnsi" w:cstheme="minorHAnsi"/>
          <w:sz w:val="24"/>
          <w:szCs w:val="24"/>
          <w:vertAlign w:val="superscript"/>
        </w:rPr>
        <w:t>o</w:t>
      </w:r>
      <w:r w:rsidRPr="00131889">
        <w:rPr>
          <w:rFonts w:asciiTheme="minorHAnsi" w:hAnsiTheme="minorHAnsi" w:cstheme="minorHAnsi"/>
          <w:sz w:val="24"/>
          <w:szCs w:val="24"/>
        </w:rPr>
        <w:t>C trwające dłużej niż 5 kolejnych dni.</w:t>
      </w:r>
    </w:p>
    <w:p w14:paraId="73349507" w14:textId="3A62EB89" w:rsidR="00131889" w:rsidRPr="00131889" w:rsidRDefault="00131889" w:rsidP="00131889">
      <w:pPr>
        <w:spacing w:line="360" w:lineRule="auto"/>
        <w:ind w:left="709"/>
        <w:rPr>
          <w:rFonts w:asciiTheme="minorHAnsi" w:hAnsiTheme="minorHAnsi" w:cstheme="minorHAnsi"/>
          <w:sz w:val="24"/>
          <w:szCs w:val="24"/>
        </w:rPr>
      </w:pPr>
      <w:r w:rsidRPr="00131889">
        <w:rPr>
          <w:rFonts w:asciiTheme="minorHAnsi" w:hAnsiTheme="minorHAnsi" w:cstheme="minorHAnsi"/>
          <w:sz w:val="24"/>
          <w:szCs w:val="24"/>
        </w:rPr>
        <w:t>Termin realizacji zamówienia zostanie wydłużony o ilość dni (roboczych i</w:t>
      </w:r>
      <w:r>
        <w:rPr>
          <w:rFonts w:asciiTheme="minorHAnsi" w:hAnsiTheme="minorHAnsi" w:cstheme="minorHAnsi"/>
          <w:sz w:val="24"/>
          <w:szCs w:val="24"/>
        </w:rPr>
        <w:t> </w:t>
      </w:r>
      <w:r w:rsidRPr="00131889">
        <w:rPr>
          <w:rFonts w:asciiTheme="minorHAnsi" w:hAnsiTheme="minorHAnsi" w:cstheme="minorHAnsi"/>
          <w:sz w:val="24"/>
          <w:szCs w:val="24"/>
        </w:rPr>
        <w:t xml:space="preserve">nieroboczych) występowania ww. niekorzystnych warunków atmosferycznych odnotowanych w dzienniku pogodowym prowadzonym przez Kierownika budowy. </w:t>
      </w:r>
      <w:r w:rsidRPr="00131889">
        <w:rPr>
          <w:rFonts w:asciiTheme="minorHAnsi" w:hAnsiTheme="minorHAnsi" w:cstheme="minorHAnsi"/>
          <w:sz w:val="24"/>
          <w:szCs w:val="24"/>
        </w:rPr>
        <w:lastRenderedPageBreak/>
        <w:t>Liczbę dni od wstrzymania do wznowienia robót, Strony przyjmować będą na podstawie liczby dni wstrzymania robót potwierdzonych przez Inspektora Nadzoru w</w:t>
      </w:r>
      <w:r>
        <w:rPr>
          <w:rFonts w:asciiTheme="minorHAnsi" w:hAnsiTheme="minorHAnsi" w:cstheme="minorHAnsi"/>
          <w:sz w:val="24"/>
          <w:szCs w:val="24"/>
        </w:rPr>
        <w:t> </w:t>
      </w:r>
      <w:r w:rsidRPr="00131889">
        <w:rPr>
          <w:rFonts w:asciiTheme="minorHAnsi" w:hAnsiTheme="minorHAnsi" w:cstheme="minorHAnsi"/>
          <w:sz w:val="24"/>
          <w:szCs w:val="24"/>
        </w:rPr>
        <w:t>dzienniku pogodowym,</w:t>
      </w:r>
    </w:p>
    <w:p w14:paraId="43462C8C" w14:textId="77777777" w:rsidR="00131889" w:rsidRPr="00131889" w:rsidRDefault="00131889">
      <w:pPr>
        <w:numPr>
          <w:ilvl w:val="0"/>
          <w:numId w:val="59"/>
        </w:numPr>
        <w:spacing w:line="360" w:lineRule="auto"/>
        <w:ind w:left="709" w:hanging="359"/>
        <w:rPr>
          <w:rFonts w:asciiTheme="minorHAnsi" w:hAnsiTheme="minorHAnsi" w:cstheme="minorHAnsi"/>
          <w:sz w:val="24"/>
          <w:szCs w:val="24"/>
        </w:rPr>
      </w:pPr>
      <w:r w:rsidRPr="00131889">
        <w:rPr>
          <w:rFonts w:asciiTheme="minorHAnsi" w:hAnsiTheme="minorHAnsi" w:cstheme="minorHAnsi"/>
          <w:bCs/>
          <w:sz w:val="24"/>
          <w:szCs w:val="24"/>
        </w:rPr>
        <w:t>stwierdzenia w trakcie robót kolizji z istniejącymi urządzeniami, które nie są geodezyjnie zinwentaryzowane, których usunięcie wpływa na terminowość wykonania robót. Termin zostaje wówczas przedłużony o czas potrzebny do usunięcia kolizji,</w:t>
      </w:r>
    </w:p>
    <w:p w14:paraId="7627CC33" w14:textId="77777777" w:rsidR="00131889" w:rsidRPr="00131889" w:rsidRDefault="00131889">
      <w:pPr>
        <w:numPr>
          <w:ilvl w:val="0"/>
          <w:numId w:val="59"/>
        </w:numPr>
        <w:spacing w:line="360" w:lineRule="auto"/>
        <w:ind w:left="709" w:hanging="359"/>
        <w:rPr>
          <w:rFonts w:asciiTheme="minorHAnsi" w:hAnsiTheme="minorHAnsi" w:cstheme="minorHAnsi"/>
          <w:sz w:val="24"/>
          <w:szCs w:val="24"/>
        </w:rPr>
      </w:pPr>
      <w:r w:rsidRPr="00131889">
        <w:rPr>
          <w:rFonts w:asciiTheme="minorHAnsi" w:hAnsiTheme="minorHAnsi" w:cstheme="minorHAnsi"/>
          <w:bCs/>
          <w:sz w:val="24"/>
          <w:szCs w:val="24"/>
        </w:rPr>
        <w:t>podpisania umowy na roboty dodatkowe, o ile wykonywanie tych robót wpływa na termin wykonania niniejszej umowy,</w:t>
      </w:r>
    </w:p>
    <w:p w14:paraId="6FD1BC75" w14:textId="77777777" w:rsidR="00131889" w:rsidRPr="00131889" w:rsidRDefault="00131889">
      <w:pPr>
        <w:numPr>
          <w:ilvl w:val="0"/>
          <w:numId w:val="59"/>
        </w:numPr>
        <w:spacing w:line="360" w:lineRule="auto"/>
        <w:ind w:left="709" w:hanging="359"/>
        <w:rPr>
          <w:rFonts w:asciiTheme="minorHAnsi" w:hAnsiTheme="minorHAnsi" w:cstheme="minorHAnsi"/>
          <w:sz w:val="24"/>
          <w:szCs w:val="24"/>
        </w:rPr>
      </w:pPr>
      <w:r w:rsidRPr="00131889">
        <w:rPr>
          <w:rFonts w:asciiTheme="minorHAnsi" w:hAnsiTheme="minorHAnsi" w:cstheme="minorHAnsi"/>
          <w:bCs/>
          <w:sz w:val="24"/>
          <w:szCs w:val="24"/>
        </w:rPr>
        <w:t>w przypadku stwierdzenia wad czy niekompletności w dokumentacji projektowej uniemożliwiających prawidłową realizację przedmiotu umowy, termin zakończenia robót może zostać przedłużony o czas potrzebny na dokonanie zmian lub uzupełnień w dokumentacji projektowej,</w:t>
      </w:r>
    </w:p>
    <w:p w14:paraId="5C37BF20" w14:textId="77777777" w:rsidR="00131889" w:rsidRPr="00131889" w:rsidRDefault="00131889">
      <w:pPr>
        <w:numPr>
          <w:ilvl w:val="0"/>
          <w:numId w:val="59"/>
        </w:numPr>
        <w:spacing w:line="360" w:lineRule="auto"/>
        <w:ind w:left="709" w:hanging="359"/>
        <w:rPr>
          <w:rFonts w:asciiTheme="minorHAnsi" w:hAnsiTheme="minorHAnsi" w:cstheme="minorHAnsi"/>
          <w:sz w:val="24"/>
          <w:szCs w:val="24"/>
        </w:rPr>
      </w:pPr>
      <w:r w:rsidRPr="00131889">
        <w:rPr>
          <w:rFonts w:asciiTheme="minorHAnsi" w:hAnsiTheme="minorHAnsi" w:cstheme="minorHAnsi"/>
          <w:bCs/>
          <w:sz w:val="24"/>
          <w:szCs w:val="24"/>
        </w:rPr>
        <w:t xml:space="preserve">zmiany zakresu rzeczowego robót dokonanego przez Zamawiającego, w trakcie realizacji robót lub z przyczyn niezależnych od Wykonawcy tj. wystąpienia </w:t>
      </w:r>
      <w:r w:rsidRPr="00131889">
        <w:rPr>
          <w:rFonts w:asciiTheme="minorHAnsi" w:hAnsiTheme="minorHAnsi" w:cstheme="minorHAnsi"/>
          <w:b/>
          <w:sz w:val="24"/>
          <w:szCs w:val="24"/>
        </w:rPr>
        <w:t>siły wyższej</w:t>
      </w:r>
      <w:r w:rsidRPr="00131889">
        <w:rPr>
          <w:rFonts w:asciiTheme="minorHAnsi" w:hAnsiTheme="minorHAnsi" w:cstheme="minorHAnsi"/>
          <w:bCs/>
          <w:sz w:val="24"/>
          <w:szCs w:val="24"/>
        </w:rPr>
        <w:t xml:space="preserve"> rozumianej jako </w:t>
      </w:r>
      <w:r w:rsidRPr="00131889">
        <w:rPr>
          <w:rFonts w:asciiTheme="minorHAnsi" w:hAnsiTheme="minorHAnsi" w:cstheme="minorHAnsi"/>
          <w:sz w:val="24"/>
          <w:szCs w:val="24"/>
        </w:rPr>
        <w:t>–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61AC1ABF" w14:textId="77777777" w:rsidR="00131889" w:rsidRPr="00131889" w:rsidRDefault="00131889">
      <w:pPr>
        <w:numPr>
          <w:ilvl w:val="0"/>
          <w:numId w:val="59"/>
        </w:numPr>
        <w:spacing w:line="360" w:lineRule="auto"/>
        <w:ind w:left="709" w:hanging="359"/>
        <w:rPr>
          <w:rFonts w:asciiTheme="minorHAnsi" w:hAnsiTheme="minorHAnsi" w:cstheme="minorHAnsi"/>
          <w:sz w:val="24"/>
          <w:szCs w:val="24"/>
        </w:rPr>
      </w:pPr>
      <w:r w:rsidRPr="00131889">
        <w:rPr>
          <w:rFonts w:asciiTheme="minorHAnsi" w:hAnsiTheme="minorHAnsi" w:cstheme="minorHAnsi"/>
          <w:sz w:val="24"/>
          <w:szCs w:val="24"/>
        </w:rPr>
        <w:t>wprowadzenia zmian do umowy na podstawie art. 455 ustawy Prawo zamówień publicznych,</w:t>
      </w:r>
    </w:p>
    <w:p w14:paraId="228AEF59" w14:textId="77777777" w:rsidR="00131889" w:rsidRPr="00131889" w:rsidRDefault="00131889">
      <w:pPr>
        <w:numPr>
          <w:ilvl w:val="0"/>
          <w:numId w:val="59"/>
        </w:numPr>
        <w:spacing w:line="360" w:lineRule="auto"/>
        <w:ind w:left="709" w:hanging="359"/>
        <w:rPr>
          <w:rFonts w:asciiTheme="minorHAnsi" w:hAnsiTheme="minorHAnsi" w:cstheme="minorHAnsi"/>
          <w:sz w:val="24"/>
          <w:szCs w:val="24"/>
        </w:rPr>
      </w:pPr>
      <w:r w:rsidRPr="00131889">
        <w:rPr>
          <w:rFonts w:asciiTheme="minorHAnsi" w:hAnsiTheme="minorHAnsi" w:cstheme="minorHAnsi"/>
          <w:sz w:val="24"/>
          <w:szCs w:val="24"/>
        </w:rPr>
        <w:t xml:space="preserve"> zmiana terminów płatności lub limitów finansowych w poszczególnych latach budżetowych stanowi zmianę nieistotną w rozumieniu ustawy Pzp i może być dokonana drodze aneksu. </w:t>
      </w:r>
    </w:p>
    <w:bookmarkEnd w:id="24"/>
    <w:p w14:paraId="470CFAA1" w14:textId="77777777" w:rsidR="00131889" w:rsidRPr="00131889" w:rsidRDefault="00131889">
      <w:pPr>
        <w:numPr>
          <w:ilvl w:val="0"/>
          <w:numId w:val="57"/>
        </w:numPr>
        <w:tabs>
          <w:tab w:val="clear" w:pos="360"/>
          <w:tab w:val="num" w:pos="380"/>
        </w:tabs>
        <w:spacing w:line="360" w:lineRule="auto"/>
        <w:ind w:left="380" w:hanging="380"/>
        <w:rPr>
          <w:rFonts w:asciiTheme="minorHAnsi" w:hAnsiTheme="minorHAnsi" w:cstheme="minorHAnsi"/>
          <w:sz w:val="24"/>
          <w:szCs w:val="24"/>
        </w:rPr>
      </w:pPr>
      <w:r w:rsidRPr="00131889">
        <w:rPr>
          <w:rFonts w:asciiTheme="minorHAnsi" w:hAnsiTheme="minorHAnsi" w:cstheme="minorHAnsi"/>
          <w:sz w:val="24"/>
          <w:szCs w:val="24"/>
        </w:rPr>
        <w:t>We wszystkich przypadkach określonych w ust. 3 termin realizacji może ulec przedłużeniu, nie dłużej jednak niż o czas trwania okoliczności uniemożliwiających realizację robót, tylko w przypadku wskazania wpływu tych okoliczności na niedotrzymanie terminu wykonania przedmiotu umowy.</w:t>
      </w:r>
    </w:p>
    <w:p w14:paraId="57F7CF66" w14:textId="1CDA091C" w:rsidR="00131889" w:rsidRPr="00131889" w:rsidRDefault="00131889">
      <w:pPr>
        <w:numPr>
          <w:ilvl w:val="0"/>
          <w:numId w:val="57"/>
        </w:numPr>
        <w:tabs>
          <w:tab w:val="clear" w:pos="360"/>
          <w:tab w:val="num" w:pos="380"/>
        </w:tabs>
        <w:spacing w:line="360" w:lineRule="auto"/>
        <w:ind w:left="380" w:hanging="380"/>
        <w:rPr>
          <w:rFonts w:asciiTheme="minorHAnsi" w:hAnsiTheme="minorHAnsi" w:cstheme="minorHAnsi"/>
          <w:sz w:val="24"/>
          <w:szCs w:val="24"/>
        </w:rPr>
      </w:pPr>
      <w:r w:rsidRPr="00131889">
        <w:rPr>
          <w:rFonts w:asciiTheme="minorHAnsi" w:hAnsiTheme="minorHAnsi" w:cstheme="minorHAnsi"/>
          <w:sz w:val="24"/>
          <w:szCs w:val="24"/>
        </w:rPr>
        <w:t xml:space="preserve">Zamawiający zastrzega sobie prawo do ograniczenia zakresu rzeczowego robót będących przedmiotem umowy. Wartość ograniczenia zakresu rzeczowego, o którym mowa </w:t>
      </w:r>
      <w:r w:rsidRPr="00131889">
        <w:rPr>
          <w:rFonts w:asciiTheme="minorHAnsi" w:hAnsiTheme="minorHAnsi" w:cstheme="minorHAnsi"/>
          <w:sz w:val="24"/>
          <w:szCs w:val="24"/>
        </w:rPr>
        <w:lastRenderedPageBreak/>
        <w:t>w</w:t>
      </w:r>
      <w:r>
        <w:rPr>
          <w:rFonts w:asciiTheme="minorHAnsi" w:hAnsiTheme="minorHAnsi" w:cstheme="minorHAnsi"/>
          <w:sz w:val="24"/>
          <w:szCs w:val="24"/>
        </w:rPr>
        <w:t> </w:t>
      </w:r>
      <w:r w:rsidRPr="00131889">
        <w:rPr>
          <w:rFonts w:asciiTheme="minorHAnsi" w:hAnsiTheme="minorHAnsi" w:cstheme="minorHAnsi"/>
          <w:sz w:val="24"/>
          <w:szCs w:val="24"/>
        </w:rPr>
        <w:t xml:space="preserve">zdaniu poprzedzającym, nie może przekroczyć 20% wysokości wynagrodzenia Wykonawcy określonego w </w:t>
      </w:r>
      <w:r w:rsidRPr="00131889">
        <w:rPr>
          <w:rFonts w:asciiTheme="minorHAnsi" w:hAnsiTheme="minorHAnsi" w:cstheme="minorHAnsi"/>
          <w:sz w:val="24"/>
          <w:szCs w:val="24"/>
        </w:rPr>
        <w:sym w:font="Times New Roman" w:char="00A7"/>
      </w:r>
      <w:r w:rsidRPr="00131889">
        <w:rPr>
          <w:rFonts w:asciiTheme="minorHAnsi" w:hAnsiTheme="minorHAnsi" w:cstheme="minorHAnsi"/>
          <w:sz w:val="24"/>
          <w:szCs w:val="24"/>
        </w:rPr>
        <w:t>10 ust.1</w:t>
      </w:r>
      <w:r w:rsidRPr="00131889">
        <w:rPr>
          <w:rFonts w:asciiTheme="minorHAnsi" w:hAnsiTheme="minorHAnsi" w:cstheme="minorHAnsi"/>
          <w:bCs/>
          <w:sz w:val="24"/>
          <w:szCs w:val="24"/>
        </w:rPr>
        <w:t xml:space="preserve">: </w:t>
      </w:r>
    </w:p>
    <w:p w14:paraId="58DC5EE2" w14:textId="77777777" w:rsidR="00131889" w:rsidRPr="00131889" w:rsidRDefault="00131889">
      <w:pPr>
        <w:numPr>
          <w:ilvl w:val="0"/>
          <w:numId w:val="58"/>
        </w:numPr>
        <w:tabs>
          <w:tab w:val="clear" w:pos="1088"/>
          <w:tab w:val="num" w:pos="709"/>
        </w:tabs>
        <w:spacing w:line="360" w:lineRule="auto"/>
        <w:ind w:left="709" w:hanging="425"/>
        <w:rPr>
          <w:rFonts w:asciiTheme="minorHAnsi" w:hAnsiTheme="minorHAnsi" w:cstheme="minorHAnsi"/>
          <w:sz w:val="24"/>
          <w:szCs w:val="24"/>
        </w:rPr>
      </w:pPr>
      <w:r w:rsidRPr="00131889">
        <w:rPr>
          <w:rFonts w:asciiTheme="minorHAnsi" w:hAnsiTheme="minorHAnsi" w:cstheme="minorHAnsi"/>
          <w:sz w:val="24"/>
          <w:szCs w:val="24"/>
        </w:rPr>
        <w:t xml:space="preserve"> wartość robót niewykonanych (</w:t>
      </w:r>
      <w:r w:rsidRPr="00131889">
        <w:rPr>
          <w:rFonts w:asciiTheme="minorHAnsi" w:hAnsiTheme="minorHAnsi" w:cstheme="minorHAnsi"/>
          <w:bCs/>
          <w:sz w:val="24"/>
          <w:szCs w:val="24"/>
        </w:rPr>
        <w:t>ograniczonych) zostanie ustalona na podstawie cen   jednostkowych zaproponowanych w kalkulacji ryczałtu przedłożonej, przed podpisaniem umowy i ilości robót (zakresu rzeczowego) nie wykonywanych,</w:t>
      </w:r>
    </w:p>
    <w:p w14:paraId="1930F459" w14:textId="77777777" w:rsidR="00131889" w:rsidRPr="00131889" w:rsidRDefault="00131889">
      <w:pPr>
        <w:numPr>
          <w:ilvl w:val="0"/>
          <w:numId w:val="58"/>
        </w:numPr>
        <w:tabs>
          <w:tab w:val="clear" w:pos="1088"/>
        </w:tabs>
        <w:spacing w:line="360" w:lineRule="auto"/>
        <w:ind w:left="709" w:hanging="425"/>
        <w:rPr>
          <w:rFonts w:asciiTheme="minorHAnsi" w:hAnsiTheme="minorHAnsi" w:cstheme="minorHAnsi"/>
          <w:sz w:val="24"/>
          <w:szCs w:val="24"/>
        </w:rPr>
      </w:pPr>
      <w:r w:rsidRPr="00131889">
        <w:rPr>
          <w:rFonts w:asciiTheme="minorHAnsi" w:hAnsiTheme="minorHAnsi" w:cstheme="minorHAnsi"/>
          <w:bCs/>
          <w:sz w:val="24"/>
          <w:szCs w:val="24"/>
        </w:rPr>
        <w:t>stanowić to będzie podstawę do pomniejszenia wynagrodzenia Wykonawcy. Na tę okoliczność zostanie sporządzony protokół konieczności podpisany przedstawiciela Zamawiającego, Inspektora Nadzoru i Kierownika budowy,</w:t>
      </w:r>
    </w:p>
    <w:p w14:paraId="061AB18F" w14:textId="77777777" w:rsidR="00131889" w:rsidRPr="00131889" w:rsidRDefault="00131889">
      <w:pPr>
        <w:numPr>
          <w:ilvl w:val="0"/>
          <w:numId w:val="58"/>
        </w:numPr>
        <w:tabs>
          <w:tab w:val="clear" w:pos="1088"/>
          <w:tab w:val="num" w:pos="567"/>
        </w:tabs>
        <w:spacing w:line="360" w:lineRule="auto"/>
        <w:ind w:left="709" w:hanging="425"/>
        <w:rPr>
          <w:rFonts w:asciiTheme="minorHAnsi" w:hAnsiTheme="minorHAnsi" w:cstheme="minorHAnsi"/>
          <w:sz w:val="24"/>
          <w:szCs w:val="24"/>
        </w:rPr>
      </w:pPr>
      <w:r w:rsidRPr="00131889">
        <w:rPr>
          <w:rFonts w:asciiTheme="minorHAnsi" w:hAnsiTheme="minorHAnsi" w:cstheme="minorHAnsi"/>
          <w:sz w:val="24"/>
          <w:szCs w:val="24"/>
        </w:rPr>
        <w:t xml:space="preserve"> Wykonawcy z tego tytułu nie będzie przysługiwało żadne odszkodowanie.</w:t>
      </w:r>
    </w:p>
    <w:p w14:paraId="491A6968" w14:textId="48877AB4" w:rsidR="00131889" w:rsidRPr="00131889" w:rsidRDefault="00131889">
      <w:pPr>
        <w:numPr>
          <w:ilvl w:val="0"/>
          <w:numId w:val="57"/>
        </w:numPr>
        <w:tabs>
          <w:tab w:val="clear" w:pos="360"/>
          <w:tab w:val="num" w:pos="380"/>
          <w:tab w:val="num" w:pos="2160"/>
        </w:tabs>
        <w:suppressAutoHyphens/>
        <w:spacing w:line="360" w:lineRule="auto"/>
        <w:ind w:left="380" w:hanging="380"/>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Wysokość wynagrodzenia za wykonanie przedmiotu umowy może ulec zmianie w</w:t>
      </w:r>
      <w:r>
        <w:rPr>
          <w:rFonts w:asciiTheme="minorHAnsi" w:hAnsiTheme="minorHAnsi" w:cstheme="minorHAnsi"/>
          <w:sz w:val="24"/>
          <w:szCs w:val="24"/>
          <w:lang w:eastAsia="ar-SA"/>
        </w:rPr>
        <w:t> </w:t>
      </w:r>
      <w:r w:rsidRPr="00131889">
        <w:rPr>
          <w:rFonts w:asciiTheme="minorHAnsi" w:hAnsiTheme="minorHAnsi" w:cstheme="minorHAnsi"/>
          <w:sz w:val="24"/>
          <w:szCs w:val="24"/>
          <w:lang w:eastAsia="ar-SA"/>
        </w:rPr>
        <w:t>drodze obustronnie podpisanego aneksu w przypadku:</w:t>
      </w:r>
    </w:p>
    <w:p w14:paraId="154A85F0" w14:textId="77777777" w:rsidR="00131889" w:rsidRPr="00131889" w:rsidRDefault="00131889">
      <w:pPr>
        <w:numPr>
          <w:ilvl w:val="0"/>
          <w:numId w:val="61"/>
        </w:numPr>
        <w:tabs>
          <w:tab w:val="left" w:pos="709"/>
        </w:tabs>
        <w:suppressAutoHyphens/>
        <w:spacing w:line="360" w:lineRule="auto"/>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ograniczenia zakresu rzeczowego robot zgodnie z ust. 5;</w:t>
      </w:r>
    </w:p>
    <w:p w14:paraId="670102C8" w14:textId="5CE3360A" w:rsidR="00131889" w:rsidRPr="00131889" w:rsidRDefault="00131889">
      <w:pPr>
        <w:numPr>
          <w:ilvl w:val="0"/>
          <w:numId w:val="61"/>
        </w:numPr>
        <w:tabs>
          <w:tab w:val="left" w:pos="709"/>
        </w:tabs>
        <w:suppressAutoHyphens/>
        <w:spacing w:line="360" w:lineRule="auto"/>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potwierdzenia w protokole konieczności przez przedstawicieli Wykonawcy i</w:t>
      </w:r>
      <w:r>
        <w:rPr>
          <w:rFonts w:asciiTheme="minorHAnsi" w:hAnsiTheme="minorHAnsi" w:cstheme="minorHAnsi"/>
          <w:sz w:val="24"/>
          <w:szCs w:val="24"/>
          <w:lang w:eastAsia="ar-SA"/>
        </w:rPr>
        <w:t> </w:t>
      </w:r>
      <w:r w:rsidRPr="00131889">
        <w:rPr>
          <w:rFonts w:asciiTheme="minorHAnsi" w:hAnsiTheme="minorHAnsi" w:cstheme="minorHAnsi"/>
          <w:sz w:val="24"/>
          <w:szCs w:val="24"/>
          <w:lang w:eastAsia="ar-SA"/>
        </w:rPr>
        <w:t>Zamawiającego oraz kierownika budowy potrzeby wprowadzenia do obowiązującej treści przedmiotu umowy robót dodatkowych lub zamiennych. Roboty zamienne to roboty:</w:t>
      </w:r>
    </w:p>
    <w:p w14:paraId="2CD48E25" w14:textId="77777777" w:rsidR="00131889" w:rsidRPr="00131889" w:rsidRDefault="00131889">
      <w:pPr>
        <w:numPr>
          <w:ilvl w:val="0"/>
          <w:numId w:val="60"/>
        </w:numPr>
        <w:suppressAutoHyphens/>
        <w:spacing w:line="360" w:lineRule="auto"/>
        <w:ind w:left="1134" w:hanging="425"/>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 xml:space="preserve">które w wyniku wycofania po dacie podpisania umowy z bieżącej produkcji rynkowej materiałów lub urządzeń wskazanych w przedmiocie zamówienia można wykonać   zgodnie z podstawowym zakresem zamówienia, lecz niezgodnie z pierwotnymi wymaganiami Zamawiającego, </w:t>
      </w:r>
    </w:p>
    <w:p w14:paraId="715DF2F6" w14:textId="77777777" w:rsidR="00131889" w:rsidRPr="00131889" w:rsidRDefault="00131889">
      <w:pPr>
        <w:numPr>
          <w:ilvl w:val="0"/>
          <w:numId w:val="60"/>
        </w:numPr>
        <w:suppressAutoHyphens/>
        <w:spacing w:line="360" w:lineRule="auto"/>
        <w:ind w:left="1134" w:hanging="436"/>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które w wyniku postępu technologicznego i nowych technologii budowlanych można wykonać w sposób korzystniejszy dla Zamawiającego bez zmiany zakresu podstawowego umowy i bez pogorszenia pierwotnych wymagań Zamawiającego,</w:t>
      </w:r>
    </w:p>
    <w:p w14:paraId="3C3EB92F" w14:textId="77777777" w:rsidR="00131889" w:rsidRPr="00131889" w:rsidRDefault="00131889">
      <w:pPr>
        <w:numPr>
          <w:ilvl w:val="0"/>
          <w:numId w:val="60"/>
        </w:numPr>
        <w:suppressAutoHyphens/>
        <w:spacing w:line="360" w:lineRule="auto"/>
        <w:ind w:left="1134" w:hanging="425"/>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które w wyniku błędów w dokumentacji projektowej należy wykonać w sposób inny niż zakłada to przedmiot zamówienia bez zmiany zakresu podstawowego umowy i bez pogorszenia pierwotnych wymagań Zamawiającego,</w:t>
      </w:r>
    </w:p>
    <w:p w14:paraId="4D53169E" w14:textId="77777777" w:rsidR="00131889" w:rsidRPr="00131889" w:rsidRDefault="00131889">
      <w:pPr>
        <w:numPr>
          <w:ilvl w:val="0"/>
          <w:numId w:val="60"/>
        </w:numPr>
        <w:suppressAutoHyphens/>
        <w:spacing w:line="360" w:lineRule="auto"/>
        <w:ind w:left="1134" w:hanging="425"/>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 xml:space="preserve">wynikające z wystąpienia warunków geologicznych, geotechnicznych lub hydrologicznych odbiegających w sposób istotny od przyjętych w dokumentach inwestycji wymienionych w §1. umowy, rozpoznania terenu w zakresie znalezisk archeologicznych, występowania niewybuchów lub niewypałów, które mogą </w:t>
      </w:r>
      <w:r w:rsidRPr="00131889">
        <w:rPr>
          <w:rFonts w:asciiTheme="minorHAnsi" w:hAnsiTheme="minorHAnsi" w:cstheme="minorHAnsi"/>
          <w:sz w:val="24"/>
          <w:szCs w:val="24"/>
          <w:lang w:eastAsia="ar-SA"/>
        </w:rPr>
        <w:lastRenderedPageBreak/>
        <w:t>skutkować w świetle dotychczasowych założeń niewykonaniem lub nienależytym wykonaniem przedmiotu umowy,</w:t>
      </w:r>
    </w:p>
    <w:p w14:paraId="07977D60" w14:textId="77777777" w:rsidR="00131889" w:rsidRPr="00131889" w:rsidRDefault="00131889">
      <w:pPr>
        <w:numPr>
          <w:ilvl w:val="0"/>
          <w:numId w:val="60"/>
        </w:numPr>
        <w:suppressAutoHyphens/>
        <w:spacing w:line="360" w:lineRule="auto"/>
        <w:ind w:left="1134" w:hanging="425"/>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wynikające z wystąpienia warunków terenu budowy odbiegających w sposób istotny od przyjętych w dokumentach inwestycji, w szczególności napotkania niezinwentaryzowanych lub błędnie zinwentaryzowanych sieci, instalacji lub innych obiektów budowlanych,</w:t>
      </w:r>
    </w:p>
    <w:p w14:paraId="59B17469" w14:textId="77777777" w:rsidR="00131889" w:rsidRPr="00131889" w:rsidRDefault="00131889">
      <w:pPr>
        <w:numPr>
          <w:ilvl w:val="0"/>
          <w:numId w:val="60"/>
        </w:numPr>
        <w:suppressAutoHyphens/>
        <w:spacing w:line="360" w:lineRule="auto"/>
        <w:ind w:left="1134" w:hanging="425"/>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wynikające z konieczności zrealizowania przedmiotu umowy przy zastosowaniu innych rozwiązań technicznych lub materiałowych ze względu na zmiany obowiązującego prawa,</w:t>
      </w:r>
    </w:p>
    <w:p w14:paraId="07CBC441" w14:textId="77777777" w:rsidR="00131889" w:rsidRPr="00131889" w:rsidRDefault="00131889">
      <w:pPr>
        <w:numPr>
          <w:ilvl w:val="0"/>
          <w:numId w:val="60"/>
        </w:numPr>
        <w:suppressAutoHyphens/>
        <w:spacing w:line="360" w:lineRule="auto"/>
        <w:ind w:left="1134" w:hanging="425"/>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wynikające z wystąpienia niebezpieczeństwa kolizji z planowanymi lub równolegle prowadzonymi inwestycjami w zakresie niezbędnym do uniknięcia lub usunięcia tych kolizji, a których wykonanie jest konieczne do prawidłowego wykonania przedmiotu umowy określonego w §1. umowy;</w:t>
      </w:r>
    </w:p>
    <w:p w14:paraId="2F349881" w14:textId="77777777" w:rsidR="00131889" w:rsidRPr="00131889" w:rsidRDefault="00131889">
      <w:pPr>
        <w:numPr>
          <w:ilvl w:val="0"/>
          <w:numId w:val="61"/>
        </w:numPr>
        <w:shd w:val="clear" w:color="auto" w:fill="FFFFFF"/>
        <w:spacing w:line="360" w:lineRule="auto"/>
        <w:rPr>
          <w:rFonts w:asciiTheme="minorHAnsi" w:hAnsiTheme="minorHAnsi" w:cstheme="minorHAnsi"/>
          <w:sz w:val="24"/>
          <w:szCs w:val="24"/>
        </w:rPr>
      </w:pPr>
      <w:r w:rsidRPr="00131889">
        <w:rPr>
          <w:rFonts w:asciiTheme="minorHAnsi" w:hAnsiTheme="minorHAnsi" w:cstheme="minorHAnsi"/>
          <w:sz w:val="24"/>
          <w:szCs w:val="24"/>
        </w:rPr>
        <w:t xml:space="preserve">Zlecenie robót, o których mowa w </w:t>
      </w:r>
      <w:bookmarkStart w:id="25" w:name="_Hlk196229016"/>
      <w:r w:rsidRPr="00131889">
        <w:rPr>
          <w:rFonts w:asciiTheme="minorHAnsi" w:hAnsiTheme="minorHAnsi" w:cstheme="minorHAnsi"/>
          <w:sz w:val="24"/>
          <w:szCs w:val="24"/>
        </w:rPr>
        <w:t xml:space="preserve">pkt.  2) </w:t>
      </w:r>
      <w:bookmarkEnd w:id="25"/>
      <w:r w:rsidRPr="00131889">
        <w:rPr>
          <w:rFonts w:asciiTheme="minorHAnsi" w:hAnsiTheme="minorHAnsi" w:cstheme="minorHAnsi"/>
          <w:sz w:val="24"/>
          <w:szCs w:val="24"/>
        </w:rPr>
        <w:t>dla Wykonawcy odbyć się może poprzez zawarcie przez Strony aneksu do niniejszej umowy, na podstawie art. 455 ustawy Pzp, w oparciu o protokół konieczności podpisany przez Inspektorów, Kierownika budowy oraz przedstawicieli Zamawiającego i Wykonawcy</w:t>
      </w:r>
    </w:p>
    <w:p w14:paraId="0FCB4AC2" w14:textId="77777777" w:rsidR="00131889" w:rsidRPr="00131889" w:rsidRDefault="00131889">
      <w:pPr>
        <w:numPr>
          <w:ilvl w:val="0"/>
          <w:numId w:val="61"/>
        </w:numPr>
        <w:shd w:val="clear" w:color="auto" w:fill="FFFFFF"/>
        <w:spacing w:line="360" w:lineRule="auto"/>
        <w:ind w:hanging="357"/>
        <w:rPr>
          <w:rFonts w:asciiTheme="minorHAnsi" w:hAnsiTheme="minorHAnsi" w:cstheme="minorHAnsi"/>
          <w:sz w:val="24"/>
          <w:szCs w:val="24"/>
        </w:rPr>
      </w:pPr>
      <w:r w:rsidRPr="00131889">
        <w:rPr>
          <w:rFonts w:asciiTheme="minorHAnsi" w:hAnsiTheme="minorHAnsi" w:cstheme="minorHAnsi"/>
          <w:sz w:val="24"/>
          <w:szCs w:val="24"/>
        </w:rPr>
        <w:t>Negocjacje poprzedzające podpisanie aneksu do umowy będą przeprowadzone na podstawie art. 455 ustawy Prawo zamówień publicznych, w oparciu o wycenę robót przygotowaną przez Wykonawcę wg zasad:</w:t>
      </w:r>
    </w:p>
    <w:p w14:paraId="04FFA94E" w14:textId="139CFED1" w:rsidR="00131889" w:rsidRPr="00131889" w:rsidRDefault="00131889">
      <w:pPr>
        <w:numPr>
          <w:ilvl w:val="0"/>
          <w:numId w:val="62"/>
        </w:numPr>
        <w:shd w:val="clear" w:color="auto" w:fill="FFFFFF"/>
        <w:spacing w:line="360" w:lineRule="auto"/>
        <w:ind w:hanging="357"/>
        <w:rPr>
          <w:rFonts w:asciiTheme="minorHAnsi" w:hAnsiTheme="minorHAnsi" w:cstheme="minorHAnsi"/>
          <w:sz w:val="24"/>
          <w:szCs w:val="24"/>
        </w:rPr>
      </w:pPr>
      <w:r w:rsidRPr="00131889">
        <w:rPr>
          <w:rFonts w:asciiTheme="minorHAnsi" w:hAnsiTheme="minorHAnsi" w:cstheme="minorHAnsi"/>
          <w:sz w:val="24"/>
          <w:szCs w:val="24"/>
        </w:rPr>
        <w:t>ceny czynników produkcji (R-g, M, S, Kp, Kz, Z) zostaną przyjęte z kalkulacji ryczałtu przedłożonej przez Wykonawcę przed podpisaniem umowy, z podziałem na branże z wyszczególnieniem stawek i wskaźników cenotwórczych,</w:t>
      </w:r>
    </w:p>
    <w:p w14:paraId="5F0ECAFC" w14:textId="77777777" w:rsidR="00131889" w:rsidRPr="00131889" w:rsidRDefault="00131889">
      <w:pPr>
        <w:numPr>
          <w:ilvl w:val="0"/>
          <w:numId w:val="62"/>
        </w:numPr>
        <w:shd w:val="clear" w:color="auto" w:fill="FFFFFF"/>
        <w:spacing w:line="360" w:lineRule="auto"/>
        <w:rPr>
          <w:rFonts w:asciiTheme="minorHAnsi" w:hAnsiTheme="minorHAnsi" w:cstheme="minorHAnsi"/>
          <w:sz w:val="24"/>
          <w:szCs w:val="24"/>
        </w:rPr>
      </w:pPr>
      <w:r w:rsidRPr="00131889">
        <w:rPr>
          <w:rFonts w:asciiTheme="minorHAnsi" w:hAnsiTheme="minorHAnsi" w:cstheme="minorHAnsi"/>
          <w:sz w:val="24"/>
          <w:szCs w:val="24"/>
        </w:rPr>
        <w:t>w przypadku, gdy nie będzie możliwe rozliczenie danej roboty w oparciu o zapisy w pkt. a), brakujące ceny czynników produkcji (M i S) zostaną przyjęte z zeszytów SEKOCENBUD (jako średnie ceny materiałów i średnie ceny najmu sprzętu) za kwartał poprzedzający datę spisania protokołu konieczności,</w:t>
      </w:r>
    </w:p>
    <w:p w14:paraId="558E017C" w14:textId="77777777" w:rsidR="00131889" w:rsidRPr="00131889" w:rsidRDefault="00131889">
      <w:pPr>
        <w:numPr>
          <w:ilvl w:val="0"/>
          <w:numId w:val="62"/>
        </w:numPr>
        <w:shd w:val="clear" w:color="auto" w:fill="FFFFFF"/>
        <w:spacing w:line="360" w:lineRule="auto"/>
        <w:rPr>
          <w:rFonts w:asciiTheme="minorHAnsi" w:hAnsiTheme="minorHAnsi" w:cstheme="minorHAnsi"/>
          <w:sz w:val="24"/>
          <w:szCs w:val="24"/>
        </w:rPr>
      </w:pPr>
      <w:r w:rsidRPr="00131889">
        <w:rPr>
          <w:rFonts w:asciiTheme="minorHAnsi" w:hAnsiTheme="minorHAnsi" w:cstheme="minorHAnsi"/>
          <w:sz w:val="24"/>
          <w:szCs w:val="24"/>
        </w:rPr>
        <w:t xml:space="preserve"> podstawą do określenia nakładów rzeczowych będą katalogi nakładów rzeczowych zawarte w kalkulacji ryczałtu, a w przypadku ich braku w kolejności odpowiedniej pozycji z KNR-ów, KNNR-ów, KSNR-ów, KNP, a następnie wycena indywidualna Wykonawcy zatwierdzona przez Inspektora nadzoru </w:t>
      </w:r>
      <w:r w:rsidRPr="00131889">
        <w:rPr>
          <w:rFonts w:asciiTheme="minorHAnsi" w:hAnsiTheme="minorHAnsi" w:cstheme="minorHAnsi"/>
          <w:sz w:val="24"/>
          <w:szCs w:val="24"/>
        </w:rPr>
        <w:lastRenderedPageBreak/>
        <w:t>inwestorskiego. Wykonawca powiadomi Inspektora nadzoru inwestorskiego o planowanym rozpoczęciu prac podlegających rozliczeniu indywidualnemu.</w:t>
      </w:r>
    </w:p>
    <w:p w14:paraId="43DBC704" w14:textId="3B081233" w:rsidR="00131889" w:rsidRPr="00131889" w:rsidRDefault="00131889">
      <w:pPr>
        <w:numPr>
          <w:ilvl w:val="0"/>
          <w:numId w:val="62"/>
        </w:numPr>
        <w:shd w:val="clear" w:color="auto" w:fill="FFFFFF"/>
        <w:spacing w:line="360" w:lineRule="auto"/>
        <w:rPr>
          <w:rFonts w:asciiTheme="minorHAnsi" w:hAnsiTheme="minorHAnsi" w:cstheme="minorHAnsi"/>
          <w:sz w:val="24"/>
          <w:szCs w:val="24"/>
        </w:rPr>
      </w:pPr>
      <w:r w:rsidRPr="00131889">
        <w:rPr>
          <w:rFonts w:asciiTheme="minorHAnsi" w:hAnsiTheme="minorHAnsi" w:cstheme="minorHAnsi"/>
          <w:sz w:val="24"/>
          <w:szCs w:val="24"/>
        </w:rPr>
        <w:t>dla materiałów oraz sprzętu stosowanych przez Wykonawcę, nie wycenionych                         w cennikach Sekocenbud ceny będą określane na podstawie faktycznych cen zakupu oraz wynajmu (po udzielonych rabatach) i udokumentowane potwierdzonymi za zgodność z oryginałem kserokopiami faktur pozwalającymi określić jakość i rodzaj wbudowanego materiału stosowanego sprzętu oraz zgodność z parametrami określonymi przez Zamawiającego; Zamawiający w</w:t>
      </w:r>
      <w:r>
        <w:rPr>
          <w:rFonts w:asciiTheme="minorHAnsi" w:hAnsiTheme="minorHAnsi" w:cstheme="minorHAnsi"/>
          <w:sz w:val="24"/>
          <w:szCs w:val="24"/>
        </w:rPr>
        <w:t> </w:t>
      </w:r>
      <w:r w:rsidRPr="00131889">
        <w:rPr>
          <w:rFonts w:asciiTheme="minorHAnsi" w:hAnsiTheme="minorHAnsi" w:cstheme="minorHAnsi"/>
          <w:sz w:val="24"/>
          <w:szCs w:val="24"/>
        </w:rPr>
        <w:t>takim przypadku musi zaakceptować cenę materiału i sprzętu; Wykonawca w</w:t>
      </w:r>
      <w:r>
        <w:rPr>
          <w:rFonts w:asciiTheme="minorHAnsi" w:hAnsiTheme="minorHAnsi" w:cstheme="minorHAnsi"/>
          <w:sz w:val="24"/>
          <w:szCs w:val="24"/>
        </w:rPr>
        <w:t> </w:t>
      </w:r>
      <w:r w:rsidRPr="00131889">
        <w:rPr>
          <w:rFonts w:asciiTheme="minorHAnsi" w:hAnsiTheme="minorHAnsi" w:cstheme="minorHAnsi"/>
          <w:sz w:val="24"/>
          <w:szCs w:val="24"/>
        </w:rPr>
        <w:t>celu rozliczenia przedstawia faktury na co najmniej 80% ilości materiału i</w:t>
      </w:r>
      <w:r>
        <w:rPr>
          <w:rFonts w:asciiTheme="minorHAnsi" w:hAnsiTheme="minorHAnsi" w:cstheme="minorHAnsi"/>
          <w:sz w:val="24"/>
          <w:szCs w:val="24"/>
        </w:rPr>
        <w:t> </w:t>
      </w:r>
      <w:r w:rsidRPr="00131889">
        <w:rPr>
          <w:rFonts w:asciiTheme="minorHAnsi" w:hAnsiTheme="minorHAnsi" w:cstheme="minorHAnsi"/>
          <w:sz w:val="24"/>
          <w:szCs w:val="24"/>
        </w:rPr>
        <w:t>sprzętu podlegającego wbudowaniu i rozliczeniu.</w:t>
      </w:r>
    </w:p>
    <w:p w14:paraId="616EBD8B" w14:textId="77777777" w:rsidR="00131889" w:rsidRPr="00131889" w:rsidRDefault="00131889">
      <w:pPr>
        <w:numPr>
          <w:ilvl w:val="0"/>
          <w:numId w:val="57"/>
        </w:numPr>
        <w:shd w:val="clear" w:color="auto" w:fill="FFFFFF"/>
        <w:tabs>
          <w:tab w:val="clear" w:pos="360"/>
          <w:tab w:val="num" w:pos="380"/>
          <w:tab w:val="num" w:pos="2160"/>
        </w:tabs>
        <w:spacing w:line="360" w:lineRule="auto"/>
        <w:ind w:left="380" w:hanging="380"/>
        <w:rPr>
          <w:rFonts w:asciiTheme="minorHAnsi" w:hAnsiTheme="minorHAnsi" w:cstheme="minorHAnsi"/>
          <w:sz w:val="24"/>
          <w:szCs w:val="24"/>
        </w:rPr>
      </w:pPr>
      <w:r w:rsidRPr="00131889">
        <w:rPr>
          <w:rFonts w:asciiTheme="minorHAnsi" w:hAnsiTheme="minorHAnsi" w:cstheme="minorHAnsi"/>
          <w:sz w:val="24"/>
          <w:szCs w:val="24"/>
        </w:rPr>
        <w:t xml:space="preserve">Decyzja o wprowadzeniu aneksem robót dodatkowych lub zamiennych do obowiązującej treści umowy przysługuje Zamawiającemu. Wykonawcy z tego tytułu nie przysługuje żadne roszczenie. </w:t>
      </w:r>
    </w:p>
    <w:p w14:paraId="706A5635" w14:textId="77777777" w:rsidR="00131889" w:rsidRPr="00131889" w:rsidRDefault="00131889">
      <w:pPr>
        <w:numPr>
          <w:ilvl w:val="0"/>
          <w:numId w:val="57"/>
        </w:numPr>
        <w:shd w:val="clear" w:color="auto" w:fill="FFFFFF"/>
        <w:tabs>
          <w:tab w:val="clear" w:pos="360"/>
          <w:tab w:val="num" w:pos="380"/>
          <w:tab w:val="num" w:pos="2160"/>
        </w:tabs>
        <w:spacing w:line="360" w:lineRule="auto"/>
        <w:ind w:left="380" w:hanging="380"/>
        <w:rPr>
          <w:rFonts w:asciiTheme="minorHAnsi" w:hAnsiTheme="minorHAnsi" w:cstheme="minorHAnsi"/>
          <w:sz w:val="24"/>
          <w:szCs w:val="24"/>
        </w:rPr>
      </w:pPr>
      <w:r w:rsidRPr="00131889">
        <w:rPr>
          <w:rFonts w:asciiTheme="minorHAnsi" w:hAnsiTheme="minorHAnsi" w:cstheme="minorHAnsi"/>
          <w:sz w:val="24"/>
          <w:szCs w:val="24"/>
        </w:rPr>
        <w:t xml:space="preserve">Bez uprzedniej zgody Zamawiającego wykonane mogą być jedynie roboty niezbędne ze względu na bezpieczeństwo lub konieczność zapobieżenia awarii. </w:t>
      </w:r>
    </w:p>
    <w:p w14:paraId="3A7A31DB" w14:textId="77777777" w:rsidR="00131889" w:rsidRPr="00131889" w:rsidRDefault="00131889">
      <w:pPr>
        <w:numPr>
          <w:ilvl w:val="0"/>
          <w:numId w:val="57"/>
        </w:numPr>
        <w:tabs>
          <w:tab w:val="clear" w:pos="360"/>
          <w:tab w:val="num" w:pos="380"/>
          <w:tab w:val="num" w:pos="2160"/>
        </w:tabs>
        <w:spacing w:line="360" w:lineRule="auto"/>
        <w:ind w:left="380" w:hanging="380"/>
        <w:rPr>
          <w:rFonts w:asciiTheme="minorHAnsi" w:hAnsiTheme="minorHAnsi" w:cstheme="minorHAnsi"/>
          <w:sz w:val="24"/>
          <w:szCs w:val="24"/>
        </w:rPr>
      </w:pPr>
      <w:r w:rsidRPr="00131889">
        <w:rPr>
          <w:rFonts w:asciiTheme="minorHAnsi" w:hAnsiTheme="minorHAnsi" w:cstheme="minorHAnsi"/>
          <w:sz w:val="24"/>
          <w:szCs w:val="24"/>
        </w:rPr>
        <w:t xml:space="preserve">Nie przewiduje się możliwości wzrostu cen jednostkowych jak również składników cenotwórczych podanych w kalkulacji ryczałtu. </w:t>
      </w:r>
    </w:p>
    <w:p w14:paraId="7CD7691C" w14:textId="77777777" w:rsidR="00131889" w:rsidRPr="00131889" w:rsidRDefault="00131889">
      <w:pPr>
        <w:numPr>
          <w:ilvl w:val="0"/>
          <w:numId w:val="57"/>
        </w:numPr>
        <w:tabs>
          <w:tab w:val="clear" w:pos="360"/>
          <w:tab w:val="num" w:pos="380"/>
        </w:tabs>
        <w:spacing w:line="360" w:lineRule="auto"/>
        <w:ind w:left="380" w:hanging="380"/>
        <w:rPr>
          <w:rFonts w:asciiTheme="minorHAnsi" w:hAnsiTheme="minorHAnsi" w:cstheme="minorHAnsi"/>
          <w:sz w:val="24"/>
          <w:szCs w:val="24"/>
        </w:rPr>
      </w:pPr>
      <w:r w:rsidRPr="00131889">
        <w:rPr>
          <w:rFonts w:asciiTheme="minorHAnsi" w:hAnsiTheme="minorHAnsi" w:cstheme="minorHAnsi"/>
          <w:sz w:val="24"/>
          <w:szCs w:val="24"/>
        </w:rPr>
        <w:t>Zamawiający na podstawie art. 214 ust. 1 pkt 7 ustawy Prawo zamówień publicznych przewiduje możliwość udzielenia, w okresie 3 lat od dnia udzielenia zamówienia podstawowego, dotychczasowemu wykonawcy robót budowlanych, zamówienia polegającego na powtórzeniu podobnych robót budowlanych (</w:t>
      </w:r>
      <w:r w:rsidRPr="00131889">
        <w:rPr>
          <w:rFonts w:asciiTheme="minorHAnsi" w:hAnsiTheme="minorHAnsi" w:cstheme="minorHAnsi"/>
          <w:color w:val="0C0C0C"/>
          <w:sz w:val="24"/>
          <w:szCs w:val="24"/>
        </w:rPr>
        <w:t>w zakresie wykonania nawierzchni docelowych z kostki  betonowej oraz nawierzchni z mieszanek mineralno-asfaltowych</w:t>
      </w:r>
      <w:r w:rsidRPr="00131889">
        <w:rPr>
          <w:rFonts w:asciiTheme="minorHAnsi" w:hAnsiTheme="minorHAnsi" w:cstheme="minorHAnsi"/>
          <w:sz w:val="24"/>
          <w:szCs w:val="24"/>
        </w:rPr>
        <w:t xml:space="preserve">) do wysokości nie większej niż 20% wartości zamówienia podstawowego (tzw. roboty uzupełniające). </w:t>
      </w:r>
    </w:p>
    <w:p w14:paraId="6EE84D1B" w14:textId="77777777" w:rsidR="00131889" w:rsidRPr="00131889" w:rsidRDefault="00131889">
      <w:pPr>
        <w:numPr>
          <w:ilvl w:val="0"/>
          <w:numId w:val="57"/>
        </w:numPr>
        <w:tabs>
          <w:tab w:val="clear" w:pos="360"/>
          <w:tab w:val="num" w:pos="380"/>
        </w:tabs>
        <w:suppressAutoHyphens/>
        <w:spacing w:line="360" w:lineRule="auto"/>
        <w:ind w:left="380" w:hanging="380"/>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 xml:space="preserve">Nie stanowi zmiany umowy: </w:t>
      </w:r>
    </w:p>
    <w:p w14:paraId="60E3016A" w14:textId="77777777" w:rsidR="00131889" w:rsidRPr="00131889" w:rsidRDefault="00131889">
      <w:pPr>
        <w:numPr>
          <w:ilvl w:val="0"/>
          <w:numId w:val="63"/>
        </w:numPr>
        <w:suppressAutoHyphens/>
        <w:spacing w:line="360" w:lineRule="auto"/>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 xml:space="preserve">zmiana danych wskazanych w § 3 umowy ust. 1-4 umowy, </w:t>
      </w:r>
    </w:p>
    <w:p w14:paraId="7FBA1C0A" w14:textId="77777777" w:rsidR="00131889" w:rsidRPr="00131889" w:rsidRDefault="00131889">
      <w:pPr>
        <w:numPr>
          <w:ilvl w:val="0"/>
          <w:numId w:val="63"/>
        </w:numPr>
        <w:suppressAutoHyphens/>
        <w:spacing w:line="360" w:lineRule="auto"/>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 xml:space="preserve">zmiana danych teleadresowych Strony, </w:t>
      </w:r>
    </w:p>
    <w:p w14:paraId="21D2B85A" w14:textId="77777777" w:rsidR="00131889" w:rsidRPr="00131889" w:rsidRDefault="00131889">
      <w:pPr>
        <w:numPr>
          <w:ilvl w:val="0"/>
          <w:numId w:val="63"/>
        </w:numPr>
        <w:suppressAutoHyphens/>
        <w:spacing w:line="360" w:lineRule="auto"/>
        <w:contextualSpacing/>
        <w:rPr>
          <w:rFonts w:asciiTheme="minorHAnsi" w:hAnsiTheme="minorHAnsi" w:cstheme="minorHAnsi"/>
          <w:sz w:val="24"/>
          <w:szCs w:val="24"/>
          <w:lang w:eastAsia="ar-SA"/>
        </w:rPr>
      </w:pPr>
      <w:r w:rsidRPr="00131889">
        <w:rPr>
          <w:rFonts w:asciiTheme="minorHAnsi" w:hAnsiTheme="minorHAnsi" w:cstheme="minorHAnsi"/>
          <w:sz w:val="24"/>
          <w:szCs w:val="24"/>
          <w:lang w:eastAsia="ar-SA"/>
        </w:rPr>
        <w:t>zmiana nazwy Strony, zmiana firmy Strony, zmiana formy organizacyjno – prawnej Strony. Wymaga jedynie niezwłocznego pisemnego powiadomienia Zamawiającego z zastrzeżeniem § 3 ust. 5-8 umowy</w:t>
      </w:r>
    </w:p>
    <w:p w14:paraId="2E3C2C1A" w14:textId="16F6ABCB" w:rsidR="009515E8" w:rsidRPr="007861BF" w:rsidRDefault="009515E8" w:rsidP="007861BF">
      <w:pPr>
        <w:pStyle w:val="Nagwek2"/>
        <w:spacing w:after="360" w:line="319" w:lineRule="auto"/>
        <w:rPr>
          <w:rFonts w:asciiTheme="minorHAnsi" w:hAnsiTheme="minorHAnsi" w:cstheme="minorHAnsi"/>
        </w:rPr>
      </w:pPr>
      <w:bookmarkStart w:id="26" w:name="_kmfqfyi30wag" w:colFirst="0" w:colLast="0"/>
      <w:bookmarkEnd w:id="26"/>
      <w:r w:rsidRPr="007861BF">
        <w:rPr>
          <w:rFonts w:asciiTheme="minorHAnsi" w:hAnsiTheme="minorHAnsi" w:cstheme="minorHAnsi"/>
        </w:rPr>
        <w:lastRenderedPageBreak/>
        <w:t>XXI</w:t>
      </w:r>
      <w:r w:rsidR="007546D3">
        <w:rPr>
          <w:rFonts w:asciiTheme="minorHAnsi" w:hAnsiTheme="minorHAnsi" w:cstheme="minorHAnsi"/>
        </w:rPr>
        <w:t>V</w:t>
      </w:r>
      <w:r w:rsidRPr="007861BF">
        <w:rPr>
          <w:rFonts w:asciiTheme="minorHAnsi" w:hAnsiTheme="minorHAnsi" w:cstheme="minorHAnsi"/>
        </w:rPr>
        <w:t>. Pouczenie o środkach ochrony prawnej przysługujących Wykonawcy</w:t>
      </w:r>
    </w:p>
    <w:p w14:paraId="5574AF4B" w14:textId="77777777" w:rsidR="009515E8" w:rsidRPr="00735D2A" w:rsidRDefault="009515E8">
      <w:pPr>
        <w:numPr>
          <w:ilvl w:val="0"/>
          <w:numId w:val="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875C5E1"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Odwołanie przysługuje na:</w:t>
      </w:r>
    </w:p>
    <w:p w14:paraId="59354FAF" w14:textId="77777777" w:rsidR="009515E8" w:rsidRPr="00735D2A" w:rsidRDefault="009515E8">
      <w:pPr>
        <w:pStyle w:val="Tekstpodstawowy"/>
        <w:numPr>
          <w:ilvl w:val="0"/>
          <w:numId w:val="25"/>
        </w:numPr>
        <w:tabs>
          <w:tab w:val="left" w:pos="851"/>
        </w:tabs>
        <w:spacing w:before="0" w:line="360" w:lineRule="auto"/>
        <w:ind w:left="851" w:right="155"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niezgodną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pacing w:val="-1"/>
          <w:sz w:val="24"/>
          <w:szCs w:val="24"/>
          <w:lang w:val="pl-PL"/>
        </w:rPr>
        <w:t>przepisami</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pacing w:val="-1"/>
          <w:sz w:val="24"/>
          <w:szCs w:val="24"/>
          <w:lang w:val="pl-PL"/>
        </w:rPr>
        <w:t>ustawy</w:t>
      </w:r>
      <w:r w:rsidRPr="00735D2A">
        <w:rPr>
          <w:rFonts w:asciiTheme="minorHAnsi" w:hAnsiTheme="minorHAnsi" w:cstheme="minorHAnsi"/>
          <w:spacing w:val="-15"/>
          <w:sz w:val="24"/>
          <w:szCs w:val="24"/>
          <w:lang w:val="pl-PL"/>
        </w:rPr>
        <w:t xml:space="preserve"> </w:t>
      </w:r>
      <w:r w:rsidRPr="00735D2A">
        <w:rPr>
          <w:rFonts w:asciiTheme="minorHAnsi" w:hAnsiTheme="minorHAnsi" w:cstheme="minorHAnsi"/>
          <w:sz w:val="24"/>
          <w:szCs w:val="24"/>
          <w:lang w:val="pl-PL"/>
        </w:rPr>
        <w:t>czynność</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pacing w:val="-1"/>
          <w:sz w:val="24"/>
          <w:szCs w:val="24"/>
          <w:lang w:val="pl-PL"/>
        </w:rPr>
        <w:t>Zamawiającego,</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podjętą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za</w:t>
      </w:r>
      <w:r w:rsidRPr="00735D2A">
        <w:rPr>
          <w:rFonts w:asciiTheme="minorHAnsi" w:hAnsiTheme="minorHAnsi" w:cstheme="minorHAnsi"/>
          <w:spacing w:val="-1"/>
          <w:sz w:val="24"/>
          <w:szCs w:val="24"/>
          <w:lang w:val="pl-PL"/>
        </w:rPr>
        <w:t>mówienia,</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z w:val="24"/>
          <w:szCs w:val="24"/>
          <w:lang w:val="pl-PL"/>
        </w:rPr>
        <w:t xml:space="preserve">w </w:t>
      </w:r>
      <w:r w:rsidRPr="00735D2A">
        <w:rPr>
          <w:rFonts w:asciiTheme="minorHAnsi" w:hAnsiTheme="minorHAnsi" w:cstheme="minorHAnsi"/>
          <w:spacing w:val="-1"/>
          <w:sz w:val="24"/>
          <w:szCs w:val="24"/>
          <w:lang w:val="pl-PL"/>
        </w:rPr>
        <w:t>tym</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na</w:t>
      </w:r>
      <w:r w:rsidRPr="00735D2A">
        <w:rPr>
          <w:rFonts w:asciiTheme="minorHAnsi" w:hAnsiTheme="minorHAnsi" w:cstheme="minorHAnsi"/>
          <w:spacing w:val="-1"/>
          <w:sz w:val="24"/>
          <w:szCs w:val="24"/>
          <w:lang w:val="pl-PL"/>
        </w:rPr>
        <w:t xml:space="preserve"> projektowane postanowienie</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umowy;</w:t>
      </w:r>
    </w:p>
    <w:p w14:paraId="6D3ECBA8" w14:textId="77777777" w:rsidR="009515E8" w:rsidRPr="00735D2A" w:rsidRDefault="009515E8">
      <w:pPr>
        <w:pStyle w:val="Tekstpodstawowy"/>
        <w:numPr>
          <w:ilvl w:val="0"/>
          <w:numId w:val="25"/>
        </w:numPr>
        <w:tabs>
          <w:tab w:val="left" w:pos="851"/>
        </w:tabs>
        <w:spacing w:before="0" w:line="360" w:lineRule="auto"/>
        <w:ind w:left="851" w:right="162"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pacing w:val="-1"/>
          <w:sz w:val="24"/>
          <w:szCs w:val="24"/>
          <w:lang w:val="pl-PL"/>
        </w:rPr>
        <w:t>czynności</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7"/>
          <w:sz w:val="24"/>
          <w:szCs w:val="24"/>
          <w:lang w:val="pl-PL"/>
        </w:rPr>
        <w:t xml:space="preserve"> </w:t>
      </w:r>
      <w:r w:rsidRPr="00735D2A">
        <w:rPr>
          <w:rFonts w:asciiTheme="minorHAnsi" w:hAnsiTheme="minorHAnsi" w:cstheme="minorHAnsi"/>
          <w:sz w:val="24"/>
          <w:szCs w:val="24"/>
          <w:lang w:val="pl-PL"/>
        </w:rPr>
        <w:t>o udzielenie</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pacing w:val="-1"/>
          <w:sz w:val="24"/>
          <w:szCs w:val="24"/>
          <w:lang w:val="pl-PL"/>
        </w:rPr>
        <w:t>zamówienia,</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z w:val="24"/>
          <w:szCs w:val="24"/>
          <w:lang w:val="pl-PL"/>
        </w:rPr>
        <w:t>do</w:t>
      </w:r>
      <w:r w:rsidRPr="00735D2A">
        <w:rPr>
          <w:rFonts w:asciiTheme="minorHAnsi" w:hAnsiTheme="minorHAnsi" w:cstheme="minorHAnsi"/>
          <w:spacing w:val="26"/>
          <w:sz w:val="24"/>
          <w:szCs w:val="24"/>
          <w:lang w:val="pl-PL"/>
        </w:rPr>
        <w:t xml:space="preserve"> </w:t>
      </w:r>
      <w:r w:rsidRPr="00735D2A">
        <w:rPr>
          <w:rFonts w:asciiTheme="minorHAnsi" w:hAnsiTheme="minorHAnsi" w:cstheme="minorHAnsi"/>
          <w:spacing w:val="-1"/>
          <w:sz w:val="24"/>
          <w:szCs w:val="24"/>
          <w:lang w:val="pl-PL"/>
        </w:rPr>
        <w:t>której</w:t>
      </w:r>
      <w:r w:rsidRPr="00735D2A">
        <w:rPr>
          <w:rFonts w:asciiTheme="minorHAnsi" w:hAnsiTheme="minorHAnsi" w:cstheme="minorHAnsi"/>
          <w:spacing w:val="102"/>
          <w:sz w:val="24"/>
          <w:szCs w:val="24"/>
          <w:lang w:val="pl-PL"/>
        </w:rPr>
        <w:t xml:space="preserve"> </w:t>
      </w:r>
      <w:r w:rsidRPr="00735D2A">
        <w:rPr>
          <w:rFonts w:asciiTheme="minorHAnsi" w:hAnsiTheme="minorHAnsi" w:cstheme="minorHAnsi"/>
          <w:sz w:val="24"/>
          <w:szCs w:val="24"/>
          <w:lang w:val="pl-PL"/>
        </w:rPr>
        <w:t>Zamawiający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obowiązany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na</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podstawie</w:t>
      </w:r>
      <w:r w:rsidRPr="00735D2A">
        <w:rPr>
          <w:rFonts w:asciiTheme="minorHAnsi" w:hAnsiTheme="minorHAnsi" w:cstheme="minorHAnsi"/>
          <w:spacing w:val="-1"/>
          <w:sz w:val="24"/>
          <w:szCs w:val="24"/>
          <w:lang w:val="pl-PL"/>
        </w:rPr>
        <w:t xml:space="preserve"> ustawy;</w:t>
      </w:r>
    </w:p>
    <w:p w14:paraId="1D17D921" w14:textId="5977FDC8" w:rsidR="009515E8" w:rsidRPr="00735D2A" w:rsidRDefault="009515E8">
      <w:pPr>
        <w:pStyle w:val="Tekstpodstawowy"/>
        <w:numPr>
          <w:ilvl w:val="0"/>
          <w:numId w:val="25"/>
        </w:numPr>
        <w:tabs>
          <w:tab w:val="left" w:pos="851"/>
        </w:tabs>
        <w:spacing w:before="0" w:line="360" w:lineRule="auto"/>
        <w:ind w:left="851" w:right="161"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przeprowadzenia</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pacing w:val="-1"/>
          <w:sz w:val="24"/>
          <w:szCs w:val="24"/>
          <w:lang w:val="pl-PL"/>
        </w:rPr>
        <w:t>postępowania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z w:val="24"/>
          <w:szCs w:val="24"/>
          <w:lang w:val="pl-PL"/>
        </w:rPr>
        <w:t>zamówienia</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lub</w:t>
      </w:r>
      <w:r w:rsidR="00876D96">
        <w:rPr>
          <w:rFonts w:asciiTheme="minorHAnsi" w:hAnsiTheme="minorHAnsi" w:cstheme="minorHAnsi"/>
          <w:spacing w:val="47"/>
          <w:sz w:val="24"/>
          <w:szCs w:val="24"/>
          <w:lang w:val="pl-PL"/>
        </w:rPr>
        <w:t> </w:t>
      </w:r>
      <w:r w:rsidRPr="00735D2A">
        <w:rPr>
          <w:rFonts w:asciiTheme="minorHAnsi" w:hAnsiTheme="minorHAnsi" w:cstheme="minorHAnsi"/>
          <w:spacing w:val="-1"/>
          <w:sz w:val="24"/>
          <w:szCs w:val="24"/>
          <w:lang w:val="pl-PL"/>
        </w:rPr>
        <w:t>zorganizowania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konkursu na</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podstawie ustawy,</w:t>
      </w:r>
      <w:r w:rsidRPr="00735D2A">
        <w:rPr>
          <w:rFonts w:asciiTheme="minorHAnsi" w:hAnsiTheme="minorHAnsi" w:cstheme="minorHAnsi"/>
          <w:sz w:val="24"/>
          <w:szCs w:val="24"/>
          <w:lang w:val="pl-PL"/>
        </w:rPr>
        <w:t xml:space="preserve"> mimo że</w:t>
      </w:r>
      <w:r w:rsidRPr="00735D2A">
        <w:rPr>
          <w:rFonts w:asciiTheme="minorHAnsi" w:hAnsiTheme="minorHAnsi" w:cstheme="minorHAnsi"/>
          <w:spacing w:val="-1"/>
          <w:sz w:val="24"/>
          <w:szCs w:val="24"/>
          <w:lang w:val="pl-PL"/>
        </w:rPr>
        <w:t xml:space="preserve"> Zamawiający</w:t>
      </w:r>
      <w:r w:rsidRPr="00735D2A">
        <w:rPr>
          <w:rFonts w:asciiTheme="minorHAnsi" w:hAnsiTheme="minorHAnsi" w:cstheme="minorHAnsi"/>
          <w:spacing w:val="-3"/>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do</w:t>
      </w:r>
      <w:r w:rsidR="00876D96">
        <w:rPr>
          <w:rFonts w:asciiTheme="minorHAnsi" w:hAnsiTheme="minorHAnsi" w:cstheme="minorHAnsi"/>
          <w:sz w:val="24"/>
          <w:szCs w:val="24"/>
          <w:lang w:val="pl-PL"/>
        </w:rPr>
        <w:t> </w:t>
      </w:r>
      <w:r w:rsidRPr="00735D2A">
        <w:rPr>
          <w:rFonts w:asciiTheme="minorHAnsi" w:hAnsiTheme="minorHAnsi" w:cstheme="minorHAnsi"/>
          <w:spacing w:val="-1"/>
          <w:sz w:val="24"/>
          <w:szCs w:val="24"/>
          <w:lang w:val="pl-PL"/>
        </w:rPr>
        <w:t>tego</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obowiązany.</w:t>
      </w:r>
    </w:p>
    <w:p w14:paraId="36F18C73" w14:textId="6C406FA9"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wnosi się do Prezesa Izby. Odwołujący przekazuje Zamawiającemu odwołanie wniesione w formie elektronicznej albo postaci elektronicznej albo kopię tego odwołania, jeżeli zostało ono wniesione w formie pisemnej, przed upływem terminu do</w:t>
      </w:r>
      <w:r w:rsidR="00876D96">
        <w:rPr>
          <w:rFonts w:asciiTheme="minorHAnsi" w:hAnsiTheme="minorHAnsi" w:cstheme="minorHAnsi"/>
          <w:sz w:val="24"/>
          <w:szCs w:val="24"/>
        </w:rPr>
        <w:t> </w:t>
      </w:r>
      <w:r w:rsidRPr="00735D2A">
        <w:rPr>
          <w:rFonts w:asciiTheme="minorHAnsi" w:hAnsiTheme="minorHAnsi" w:cstheme="minorHAnsi"/>
          <w:sz w:val="24"/>
          <w:szCs w:val="24"/>
        </w:rPr>
        <w:t>wniesienia odwołania w taki sposób, aby mógł on zapoznać się z jego treścią przed upływem tego terminu.</w:t>
      </w:r>
    </w:p>
    <w:p w14:paraId="6BA5D9DD" w14:textId="081A6249"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wobec treści ogłoszenia wszczynającego postępowanie o udzielenie zamówienia lub wobec treści dokumentów zamówienia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zamieszczenia ogłoszenia w Biuletynie Zamówień Publicznych lub dokumentów zamówienia na stronie internetowej, w przypadku zamówień, których wartość jest mniejsza niż progi unijne.</w:t>
      </w:r>
    </w:p>
    <w:p w14:paraId="54A3D511" w14:textId="77777777"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przypadku zamówień, których wartość jest mniejsza niż progi unijne, wnosi się w terminie:</w:t>
      </w:r>
    </w:p>
    <w:p w14:paraId="2C31C8AA"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5 dni od dnia przekazania informacji o czynności Zamawiającego stanowiącej podstawę jego wniesienia, jeżeli informacja została przekazana przy użyciu środków komunikacji elektronicznej,</w:t>
      </w:r>
    </w:p>
    <w:p w14:paraId="0CEBF349"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lastRenderedPageBreak/>
        <w:t>2)</w:t>
      </w:r>
      <w:r w:rsidRPr="00735D2A">
        <w:rPr>
          <w:rFonts w:asciiTheme="minorHAnsi" w:hAnsiTheme="minorHAnsi" w:cstheme="minorHAnsi"/>
          <w:sz w:val="24"/>
          <w:szCs w:val="24"/>
        </w:rPr>
        <w:tab/>
        <w:t>10 dni od dnia przekazania informacji o czynności Zamawiającego stanowiącej podstawę jego wniesienia, jeżeli informacja została przekazana w sposób inny niż określony w pkt 1).</w:t>
      </w:r>
    </w:p>
    <w:p w14:paraId="52E0DC9C" w14:textId="20EB5D61"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przypadkach innych niż określone w pkt 4 i 5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w którym powzięto lub przy zachowaniu należytej staranności można było powziąć wiadomość o okolicznościach stanowiących podstawę jego wniesienia, w</w:t>
      </w:r>
      <w:r w:rsidR="00876D96">
        <w:rPr>
          <w:rFonts w:asciiTheme="minorHAnsi" w:hAnsiTheme="minorHAnsi" w:cstheme="minorHAnsi"/>
          <w:sz w:val="24"/>
          <w:szCs w:val="24"/>
        </w:rPr>
        <w:t> </w:t>
      </w:r>
      <w:r w:rsidRPr="00735D2A">
        <w:rPr>
          <w:rFonts w:asciiTheme="minorHAnsi" w:hAnsiTheme="minorHAnsi" w:cstheme="minorHAnsi"/>
          <w:sz w:val="24"/>
          <w:szCs w:val="24"/>
        </w:rPr>
        <w:t>przypadku zamówień, których wartość jest mniejsza niż progi unijne</w:t>
      </w:r>
    </w:p>
    <w:p w14:paraId="177C2324"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Na orzeczenie Izby oraz postanowienie Prezesa Izby, o którym mowa w art. 519 ust. 1 ustawy Pzp, stronom oraz uczestnikom postępowania odwoławczego przysługuje skarga do sądu.</w:t>
      </w:r>
    </w:p>
    <w:p w14:paraId="105CE716"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ustawy Pzp nie stanowią inaczej.</w:t>
      </w:r>
    </w:p>
    <w:p w14:paraId="5719E3A6"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do Sądu Okręgowego w Warszawie - sądu zamówień publicznych, zwanego dalej "sądem zamówień publicznych".</w:t>
      </w:r>
    </w:p>
    <w:p w14:paraId="173F3B09" w14:textId="021EA47B"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w:t>
      </w:r>
      <w:r w:rsidR="00BA0C51">
        <w:rPr>
          <w:rFonts w:asciiTheme="minorHAnsi" w:hAnsiTheme="minorHAnsi" w:cstheme="minorHAnsi"/>
          <w:sz w:val="24"/>
          <w:szCs w:val="24"/>
        </w:rPr>
        <w:t> </w:t>
      </w:r>
      <w:r w:rsidRPr="00735D2A">
        <w:rPr>
          <w:rFonts w:asciiTheme="minorHAnsi" w:hAnsiTheme="minorHAnsi" w:cstheme="minorHAnsi"/>
          <w:sz w:val="24"/>
          <w:szCs w:val="24"/>
        </w:rPr>
        <w:t>placówce pocztowej operatora wyznaczonego w rozumieniu ustawy z dnia 23</w:t>
      </w:r>
      <w:r w:rsidR="00876D96">
        <w:rPr>
          <w:rFonts w:asciiTheme="minorHAnsi" w:hAnsiTheme="minorHAnsi" w:cstheme="minorHAnsi"/>
          <w:sz w:val="24"/>
          <w:szCs w:val="24"/>
        </w:rPr>
        <w:t> </w:t>
      </w:r>
      <w:r w:rsidRPr="00735D2A">
        <w:rPr>
          <w:rFonts w:asciiTheme="minorHAnsi" w:hAnsiTheme="minorHAnsi" w:cstheme="minorHAnsi"/>
          <w:sz w:val="24"/>
          <w:szCs w:val="24"/>
        </w:rPr>
        <w:t>listopada 2012 r. - Prawo pocztowe jest równoznaczne z jej wniesieniem.</w:t>
      </w:r>
    </w:p>
    <w:p w14:paraId="6FC8990A"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Prezes Izby przekazuje skargę wraz z aktami postępowania odwoławczego do sądu zamówień publicznych w terminie 7 dni od dnia jej otrzymania.</w:t>
      </w:r>
    </w:p>
    <w:p w14:paraId="7DA40D7D"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Pozostałe środki ochrony prawnej określone zostały w ustawie Pzp – Dział IX Środki ochrony prawnej.</w:t>
      </w:r>
    </w:p>
    <w:sectPr w:rsidR="009515E8" w:rsidRPr="00735D2A" w:rsidSect="00694BEE">
      <w:headerReference w:type="default" r:id="rId16"/>
      <w:footerReference w:type="default" r:id="rId17"/>
      <w:pgSz w:w="11909" w:h="16834"/>
      <w:pgMar w:top="1440" w:right="1440"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A0108" w14:textId="77777777" w:rsidR="00581676" w:rsidRDefault="00581676">
      <w:pPr>
        <w:spacing w:line="240" w:lineRule="auto"/>
      </w:pPr>
      <w:r>
        <w:separator/>
      </w:r>
    </w:p>
  </w:endnote>
  <w:endnote w:type="continuationSeparator" w:id="0">
    <w:p w14:paraId="2E26EE0F" w14:textId="77777777" w:rsidR="00581676" w:rsidRDefault="005816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gLiU_HKSCS-ExtB">
    <w:panose1 w:val="02020500000000000000"/>
    <w:charset w:val="88"/>
    <w:family w:val="roman"/>
    <w:pitch w:val="variable"/>
    <w:sig w:usb0="8000002F" w:usb1="0A080008" w:usb2="00000010" w:usb3="00000000" w:csb0="001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C37E" w14:textId="062FC2BB" w:rsidR="00815404" w:rsidRDefault="00815404">
    <w:pPr>
      <w:jc w:val="right"/>
    </w:pPr>
    <w:r>
      <w:fldChar w:fldCharType="begin"/>
    </w:r>
    <w:r>
      <w:instrText>PAGE</w:instrText>
    </w:r>
    <w:r>
      <w:fldChar w:fldCharType="separate"/>
    </w:r>
    <w:r w:rsidR="009B411D">
      <w:rPr>
        <w:noProof/>
      </w:rPr>
      <w:t>41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56BF1" w14:textId="77777777" w:rsidR="00581676" w:rsidRDefault="00581676">
      <w:pPr>
        <w:spacing w:line="240" w:lineRule="auto"/>
      </w:pPr>
      <w:r>
        <w:separator/>
      </w:r>
    </w:p>
  </w:footnote>
  <w:footnote w:type="continuationSeparator" w:id="0">
    <w:p w14:paraId="58AD2882" w14:textId="77777777" w:rsidR="00581676" w:rsidRDefault="005816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023DE" w14:textId="418FC639" w:rsidR="00815404" w:rsidRDefault="00815404" w:rsidP="00C120AF">
    <w:pPr>
      <w:rPr>
        <w:rFonts w:ascii="Calibri" w:hAnsi="Calibri" w:cs="Calibri"/>
        <w:color w:val="434343"/>
      </w:rPr>
    </w:pPr>
    <w:r>
      <w:rPr>
        <w:rFonts w:ascii="Calibri" w:hAnsi="Calibri" w:cs="Calibri"/>
        <w:color w:val="434343"/>
        <w:sz w:val="24"/>
        <w:szCs w:val="24"/>
      </w:rPr>
      <w:t>WZP.271.</w:t>
    </w:r>
    <w:r w:rsidR="004B31AC">
      <w:rPr>
        <w:rFonts w:ascii="Calibri" w:hAnsi="Calibri" w:cs="Calibri"/>
        <w:color w:val="434343"/>
        <w:sz w:val="24"/>
        <w:szCs w:val="24"/>
      </w:rPr>
      <w:t>33.2026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6"/>
    <w:lvl w:ilvl="0">
      <w:start w:val="1"/>
      <w:numFmt w:val="decimal"/>
      <w:lvlText w:val="%1."/>
      <w:lvlJc w:val="left"/>
      <w:pPr>
        <w:tabs>
          <w:tab w:val="num" w:pos="36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1" w15:restartNumberingAfterBreak="0">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 w15:restartNumberingAfterBreak="0">
    <w:nsid w:val="01C93350"/>
    <w:multiLevelType w:val="hybridMultilevel"/>
    <w:tmpl w:val="73CE25B2"/>
    <w:lvl w:ilvl="0" w:tplc="1BF25220">
      <w:start w:val="1"/>
      <w:numFmt w:val="bullet"/>
      <w:lvlText w:val="‒"/>
      <w:lvlJc w:val="left"/>
      <w:pPr>
        <w:ind w:left="720" w:hanging="360"/>
      </w:pPr>
      <w:rPr>
        <w:rFonts w:ascii="Times New Roman" w:hAnsi="Times New Roman" w:cs="Times New Roman"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C766B0"/>
    <w:multiLevelType w:val="multilevel"/>
    <w:tmpl w:val="9412FB3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8584C03"/>
    <w:multiLevelType w:val="hybridMultilevel"/>
    <w:tmpl w:val="8306E53C"/>
    <w:lvl w:ilvl="0" w:tplc="BAC0E0E0">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C095A04"/>
    <w:multiLevelType w:val="hybridMultilevel"/>
    <w:tmpl w:val="016620D6"/>
    <w:lvl w:ilvl="0" w:tplc="886E472C">
      <w:start w:val="1"/>
      <w:numFmt w:val="lowerLetter"/>
      <w:lvlText w:val="%1)"/>
      <w:lvlJc w:val="left"/>
      <w:pPr>
        <w:tabs>
          <w:tab w:val="num" w:pos="340"/>
        </w:tabs>
        <w:ind w:left="677" w:hanging="317"/>
      </w:pPr>
      <w:rPr>
        <w:rFonts w:ascii="Calibri" w:hAnsi="Calibri" w:cs="Calibri" w:hint="default"/>
        <w:b w:val="0"/>
        <w:i w:val="0"/>
        <w:sz w:val="24"/>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791E63"/>
    <w:multiLevelType w:val="multilevel"/>
    <w:tmpl w:val="FC829F48"/>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7" w15:restartNumberingAfterBreak="0">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8" w15:restartNumberingAfterBreak="0">
    <w:nsid w:val="0EA3353B"/>
    <w:multiLevelType w:val="hybridMultilevel"/>
    <w:tmpl w:val="ACDAAD06"/>
    <w:lvl w:ilvl="0" w:tplc="FAA8B030">
      <w:start w:val="1"/>
      <w:numFmt w:val="bullet"/>
      <w:lvlText w:val=""/>
      <w:lvlJc w:val="left"/>
      <w:pPr>
        <w:tabs>
          <w:tab w:val="num" w:pos="1105"/>
        </w:tabs>
        <w:ind w:left="1105" w:hanging="397"/>
      </w:pPr>
      <w:rPr>
        <w:rFonts w:ascii="Symbol" w:hAnsi="Symbol" w:hint="default"/>
      </w:rPr>
    </w:lvl>
    <w:lvl w:ilvl="1" w:tplc="9288068C">
      <w:start w:val="4"/>
      <w:numFmt w:val="decimal"/>
      <w:lvlText w:val="%2."/>
      <w:lvlJc w:val="left"/>
      <w:pPr>
        <w:tabs>
          <w:tab w:val="num" w:pos="708"/>
        </w:tabs>
        <w:ind w:left="708" w:hanging="340"/>
      </w:pPr>
      <w:rPr>
        <w:rFonts w:hint="default"/>
      </w:rPr>
    </w:lvl>
    <w:lvl w:ilvl="2" w:tplc="77FEB214">
      <w:start w:val="1"/>
      <w:numFmt w:val="lowerLetter"/>
      <w:lvlText w:val="%3)"/>
      <w:lvlJc w:val="left"/>
      <w:pPr>
        <w:tabs>
          <w:tab w:val="num" w:pos="1389"/>
        </w:tabs>
        <w:ind w:left="1389" w:hanging="341"/>
      </w:pPr>
      <w:rPr>
        <w:rFonts w:hint="default"/>
      </w:rPr>
    </w:lvl>
    <w:lvl w:ilvl="3" w:tplc="0415000F">
      <w:start w:val="1"/>
      <w:numFmt w:val="decimal"/>
      <w:lvlText w:val="%4."/>
      <w:lvlJc w:val="left"/>
      <w:pPr>
        <w:tabs>
          <w:tab w:val="num" w:pos="3248"/>
        </w:tabs>
        <w:ind w:left="3248" w:hanging="360"/>
      </w:pPr>
    </w:lvl>
    <w:lvl w:ilvl="4" w:tplc="04150019" w:tentative="1">
      <w:start w:val="1"/>
      <w:numFmt w:val="lowerLetter"/>
      <w:lvlText w:val="%5."/>
      <w:lvlJc w:val="left"/>
      <w:pPr>
        <w:tabs>
          <w:tab w:val="num" w:pos="3968"/>
        </w:tabs>
        <w:ind w:left="3968" w:hanging="360"/>
      </w:pPr>
    </w:lvl>
    <w:lvl w:ilvl="5" w:tplc="0415001B" w:tentative="1">
      <w:start w:val="1"/>
      <w:numFmt w:val="lowerRoman"/>
      <w:lvlText w:val="%6."/>
      <w:lvlJc w:val="right"/>
      <w:pPr>
        <w:tabs>
          <w:tab w:val="num" w:pos="4688"/>
        </w:tabs>
        <w:ind w:left="4688" w:hanging="180"/>
      </w:pPr>
    </w:lvl>
    <w:lvl w:ilvl="6" w:tplc="0415000F" w:tentative="1">
      <w:start w:val="1"/>
      <w:numFmt w:val="decimal"/>
      <w:lvlText w:val="%7."/>
      <w:lvlJc w:val="left"/>
      <w:pPr>
        <w:tabs>
          <w:tab w:val="num" w:pos="5408"/>
        </w:tabs>
        <w:ind w:left="5408" w:hanging="360"/>
      </w:pPr>
    </w:lvl>
    <w:lvl w:ilvl="7" w:tplc="04150019" w:tentative="1">
      <w:start w:val="1"/>
      <w:numFmt w:val="lowerLetter"/>
      <w:lvlText w:val="%8."/>
      <w:lvlJc w:val="left"/>
      <w:pPr>
        <w:tabs>
          <w:tab w:val="num" w:pos="6128"/>
        </w:tabs>
        <w:ind w:left="6128" w:hanging="360"/>
      </w:pPr>
    </w:lvl>
    <w:lvl w:ilvl="8" w:tplc="0415001B" w:tentative="1">
      <w:start w:val="1"/>
      <w:numFmt w:val="lowerRoman"/>
      <w:lvlText w:val="%9."/>
      <w:lvlJc w:val="right"/>
      <w:pPr>
        <w:tabs>
          <w:tab w:val="num" w:pos="6848"/>
        </w:tabs>
        <w:ind w:left="6848" w:hanging="180"/>
      </w:pPr>
    </w:lvl>
  </w:abstractNum>
  <w:abstractNum w:abstractNumId="9" w15:restartNumberingAfterBreak="0">
    <w:nsid w:val="1208646B"/>
    <w:multiLevelType w:val="hybridMultilevel"/>
    <w:tmpl w:val="E81AF132"/>
    <w:lvl w:ilvl="0" w:tplc="B492BE1A">
      <w:start w:val="2"/>
      <w:numFmt w:val="decimal"/>
      <w:lvlText w:val="%1."/>
      <w:lvlJc w:val="left"/>
      <w:pPr>
        <w:tabs>
          <w:tab w:val="num" w:pos="340"/>
        </w:tabs>
        <w:ind w:left="340" w:hanging="340"/>
      </w:pPr>
      <w:rPr>
        <w:rFonts w:hint="default"/>
        <w:color w:val="auto"/>
      </w:rPr>
    </w:lvl>
    <w:lvl w:ilvl="1" w:tplc="74CAE62E">
      <w:start w:val="1"/>
      <w:numFmt w:val="decimal"/>
      <w:lvlText w:val="%2."/>
      <w:lvlJc w:val="left"/>
      <w:pPr>
        <w:tabs>
          <w:tab w:val="num" w:pos="340"/>
        </w:tabs>
        <w:ind w:left="340" w:hanging="340"/>
      </w:pPr>
      <w:rPr>
        <w:rFonts w:hint="default"/>
      </w:rPr>
    </w:lvl>
    <w:lvl w:ilvl="2" w:tplc="E5FCABD8">
      <w:start w:val="1"/>
      <w:numFmt w:val="lowerLetter"/>
      <w:lvlText w:val="%3)"/>
      <w:lvlJc w:val="left"/>
      <w:pPr>
        <w:tabs>
          <w:tab w:val="num" w:pos="737"/>
        </w:tabs>
        <w:ind w:left="737" w:hanging="397"/>
      </w:pPr>
      <w:rPr>
        <w:rFonts w:hint="default"/>
      </w:rPr>
    </w:lvl>
    <w:lvl w:ilvl="3" w:tplc="78389DA4">
      <w:start w:val="1"/>
      <w:numFmt w:val="decimal"/>
      <w:lvlText w:val="%4."/>
      <w:lvlJc w:val="left"/>
      <w:pPr>
        <w:tabs>
          <w:tab w:val="num" w:pos="2917"/>
        </w:tabs>
        <w:ind w:left="2917" w:hanging="397"/>
      </w:pPr>
      <w:rPr>
        <w:rFonts w:ascii="Times New Roman" w:hAnsi="Times New Roman" w:hint="default"/>
        <w:b w:val="0"/>
        <w:i w:val="0"/>
        <w:sz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B97EDD"/>
    <w:multiLevelType w:val="hybridMultilevel"/>
    <w:tmpl w:val="9168F0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47A3B16"/>
    <w:multiLevelType w:val="multilevel"/>
    <w:tmpl w:val="D8C6A180"/>
    <w:lvl w:ilvl="0">
      <w:start w:val="1"/>
      <w:numFmt w:val="decimal"/>
      <w:lvlText w:val="%1)"/>
      <w:lvlJc w:val="left"/>
      <w:pPr>
        <w:tabs>
          <w:tab w:val="num" w:pos="720"/>
        </w:tabs>
        <w:ind w:left="720" w:hanging="360"/>
      </w:pPr>
      <w:rPr>
        <w:rFonts w:ascii="Cambria" w:eastAsia="Times New Roman" w:hAnsi="Cambria"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690DC5"/>
    <w:multiLevelType w:val="hybridMultilevel"/>
    <w:tmpl w:val="77C673B8"/>
    <w:lvl w:ilvl="0" w:tplc="4E603C50">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E78C6888">
      <w:start w:val="1"/>
      <w:numFmt w:val="decimal"/>
      <w:lvlText w:val="%4."/>
      <w:lvlJc w:val="left"/>
      <w:pPr>
        <w:tabs>
          <w:tab w:val="num" w:pos="2880"/>
        </w:tabs>
        <w:ind w:left="2880" w:hanging="360"/>
      </w:pPr>
      <w:rPr>
        <w:rFonts w:cs="Times New Roman"/>
        <w:strike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6381A8B"/>
    <w:multiLevelType w:val="multilevel"/>
    <w:tmpl w:val="E9A4C47E"/>
    <w:lvl w:ilvl="0">
      <w:start w:val="1"/>
      <w:numFmt w:val="decimal"/>
      <w:lvlText w:val="%1."/>
      <w:lvlJc w:val="left"/>
      <w:pPr>
        <w:ind w:left="1009" w:hanging="452"/>
      </w:pPr>
      <w:rPr>
        <w:rFonts w:cs="Times New Roman"/>
        <w:b/>
        <w:color w:val="000000"/>
        <w:vertAlign w:val="baseline"/>
      </w:rPr>
    </w:lvl>
    <w:lvl w:ilvl="1">
      <w:start w:val="1"/>
      <w:numFmt w:val="lowerLetter"/>
      <w:lvlText w:val="%2."/>
      <w:lvlJc w:val="left"/>
      <w:pPr>
        <w:ind w:left="2783" w:hanging="360"/>
      </w:pPr>
      <w:rPr>
        <w:rFonts w:cs="Times New Roman"/>
        <w:vertAlign w:val="baseline"/>
      </w:rPr>
    </w:lvl>
    <w:lvl w:ilvl="2">
      <w:start w:val="1"/>
      <w:numFmt w:val="lowerRoman"/>
      <w:lvlText w:val="%3."/>
      <w:lvlJc w:val="right"/>
      <w:pPr>
        <w:ind w:left="3503" w:hanging="180"/>
      </w:pPr>
      <w:rPr>
        <w:rFonts w:cs="Times New Roman"/>
        <w:vertAlign w:val="baseline"/>
      </w:rPr>
    </w:lvl>
    <w:lvl w:ilvl="3">
      <w:start w:val="1"/>
      <w:numFmt w:val="decimal"/>
      <w:lvlText w:val="%4."/>
      <w:lvlJc w:val="left"/>
      <w:pPr>
        <w:ind w:left="4223" w:hanging="360"/>
      </w:pPr>
      <w:rPr>
        <w:rFonts w:cs="Times New Roman"/>
        <w:vertAlign w:val="baseline"/>
      </w:rPr>
    </w:lvl>
    <w:lvl w:ilvl="4">
      <w:start w:val="1"/>
      <w:numFmt w:val="lowerLetter"/>
      <w:lvlText w:val="%5."/>
      <w:lvlJc w:val="left"/>
      <w:pPr>
        <w:ind w:left="4943" w:hanging="360"/>
      </w:pPr>
      <w:rPr>
        <w:rFonts w:cs="Times New Roman"/>
        <w:vertAlign w:val="baseline"/>
      </w:rPr>
    </w:lvl>
    <w:lvl w:ilvl="5">
      <w:start w:val="1"/>
      <w:numFmt w:val="lowerRoman"/>
      <w:lvlText w:val="%6."/>
      <w:lvlJc w:val="right"/>
      <w:pPr>
        <w:ind w:left="5663" w:hanging="180"/>
      </w:pPr>
      <w:rPr>
        <w:rFonts w:cs="Times New Roman"/>
        <w:vertAlign w:val="baseline"/>
      </w:rPr>
    </w:lvl>
    <w:lvl w:ilvl="6">
      <w:start w:val="1"/>
      <w:numFmt w:val="decimal"/>
      <w:lvlText w:val="%7."/>
      <w:lvlJc w:val="left"/>
      <w:pPr>
        <w:ind w:left="6383" w:hanging="360"/>
      </w:pPr>
      <w:rPr>
        <w:rFonts w:cs="Times New Roman"/>
        <w:vertAlign w:val="baseline"/>
      </w:rPr>
    </w:lvl>
    <w:lvl w:ilvl="7">
      <w:start w:val="1"/>
      <w:numFmt w:val="lowerLetter"/>
      <w:lvlText w:val="%8."/>
      <w:lvlJc w:val="left"/>
      <w:pPr>
        <w:ind w:left="7103" w:hanging="360"/>
      </w:pPr>
      <w:rPr>
        <w:rFonts w:cs="Times New Roman"/>
        <w:vertAlign w:val="baseline"/>
      </w:rPr>
    </w:lvl>
    <w:lvl w:ilvl="8">
      <w:start w:val="1"/>
      <w:numFmt w:val="lowerRoman"/>
      <w:lvlText w:val="%9."/>
      <w:lvlJc w:val="right"/>
      <w:pPr>
        <w:ind w:left="7823" w:hanging="180"/>
      </w:pPr>
      <w:rPr>
        <w:rFonts w:cs="Times New Roman"/>
        <w:vertAlign w:val="baseline"/>
      </w:rPr>
    </w:lvl>
  </w:abstractNum>
  <w:abstractNum w:abstractNumId="14" w15:restartNumberingAfterBreak="0">
    <w:nsid w:val="1E5678FC"/>
    <w:multiLevelType w:val="multilevel"/>
    <w:tmpl w:val="834A3882"/>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15"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6"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8" w15:restartNumberingAfterBreak="0">
    <w:nsid w:val="2A664F8D"/>
    <w:multiLevelType w:val="hybridMultilevel"/>
    <w:tmpl w:val="4DAA0378"/>
    <w:lvl w:ilvl="0" w:tplc="77D6EB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20" w15:restartNumberingAfterBreak="0">
    <w:nsid w:val="3A284006"/>
    <w:multiLevelType w:val="hybridMultilevel"/>
    <w:tmpl w:val="41C8233C"/>
    <w:lvl w:ilvl="0" w:tplc="417A5A60">
      <w:start w:val="1"/>
      <w:numFmt w:val="decimal"/>
      <w:lvlText w:val="%1."/>
      <w:lvlJc w:val="left"/>
      <w:pPr>
        <w:tabs>
          <w:tab w:val="num" w:pos="360"/>
        </w:tabs>
        <w:ind w:left="380" w:hanging="380"/>
      </w:pPr>
      <w:rPr>
        <w:rFonts w:ascii="Calibri" w:hAnsi="Calibri" w:cs="Times New Roman" w:hint="default"/>
        <w:b w:val="0"/>
        <w:i w:val="0"/>
        <w:caps w:val="0"/>
        <w:strike w:val="0"/>
        <w:dstrike w:val="0"/>
        <w:vanish w:val="0"/>
        <w:sz w:val="24"/>
        <w:szCs w:val="20"/>
        <w:vertAlign w:val="baseline"/>
      </w:rPr>
    </w:lvl>
    <w:lvl w:ilvl="1" w:tplc="F6385EF6">
      <w:start w:val="1"/>
      <w:numFmt w:val="lowerLetter"/>
      <w:lvlText w:val="%2."/>
      <w:lvlJc w:val="left"/>
      <w:pPr>
        <w:tabs>
          <w:tab w:val="num" w:pos="720"/>
        </w:tabs>
        <w:ind w:left="720" w:hanging="363"/>
      </w:pPr>
      <w:rPr>
        <w:rFonts w:hint="default"/>
      </w:rPr>
    </w:lvl>
    <w:lvl w:ilvl="2" w:tplc="A5D6A2A6">
      <w:start w:val="1"/>
      <w:numFmt w:val="lowerLetter"/>
      <w:lvlText w:val="%3)"/>
      <w:lvlJc w:val="left"/>
      <w:pPr>
        <w:tabs>
          <w:tab w:val="num" w:pos="2340"/>
        </w:tabs>
        <w:ind w:left="2340" w:hanging="36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A7B4E1F"/>
    <w:multiLevelType w:val="multilevel"/>
    <w:tmpl w:val="9E40947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BED2034"/>
    <w:multiLevelType w:val="hybridMultilevel"/>
    <w:tmpl w:val="3B1ABD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0C5EC4"/>
    <w:multiLevelType w:val="hybridMultilevel"/>
    <w:tmpl w:val="7BDC4CB2"/>
    <w:lvl w:ilvl="0" w:tplc="DC4255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E7C523C"/>
    <w:multiLevelType w:val="hybridMultilevel"/>
    <w:tmpl w:val="CC0C9982"/>
    <w:lvl w:ilvl="0" w:tplc="10387F3E">
      <w:start w:val="59"/>
      <w:numFmt w:val="bullet"/>
      <w:lvlText w:val="-"/>
      <w:lvlJc w:val="left"/>
      <w:pPr>
        <w:ind w:left="794" w:hanging="360"/>
      </w:pPr>
      <w:rPr>
        <w:rFonts w:ascii="Arial" w:eastAsia="Times New Roman" w:hAnsi="Arial" w:hint="default"/>
      </w:rPr>
    </w:lvl>
    <w:lvl w:ilvl="1" w:tplc="04150003" w:tentative="1">
      <w:start w:val="1"/>
      <w:numFmt w:val="bullet"/>
      <w:lvlText w:val="o"/>
      <w:lvlJc w:val="left"/>
      <w:pPr>
        <w:ind w:left="1514" w:hanging="360"/>
      </w:pPr>
      <w:rPr>
        <w:rFonts w:ascii="Courier New" w:hAnsi="Courier New" w:hint="default"/>
      </w:rPr>
    </w:lvl>
    <w:lvl w:ilvl="2" w:tplc="04150005" w:tentative="1">
      <w:start w:val="1"/>
      <w:numFmt w:val="bullet"/>
      <w:lvlText w:val=""/>
      <w:lvlJc w:val="left"/>
      <w:pPr>
        <w:ind w:left="2234" w:hanging="360"/>
      </w:pPr>
      <w:rPr>
        <w:rFonts w:ascii="Wingdings" w:hAnsi="Wingdings" w:hint="default"/>
      </w:rPr>
    </w:lvl>
    <w:lvl w:ilvl="3" w:tplc="04150001" w:tentative="1">
      <w:start w:val="1"/>
      <w:numFmt w:val="bullet"/>
      <w:lvlText w:val=""/>
      <w:lvlJc w:val="left"/>
      <w:pPr>
        <w:ind w:left="2954" w:hanging="360"/>
      </w:pPr>
      <w:rPr>
        <w:rFonts w:ascii="Symbol" w:hAnsi="Symbol" w:hint="default"/>
      </w:rPr>
    </w:lvl>
    <w:lvl w:ilvl="4" w:tplc="04150003" w:tentative="1">
      <w:start w:val="1"/>
      <w:numFmt w:val="bullet"/>
      <w:lvlText w:val="o"/>
      <w:lvlJc w:val="left"/>
      <w:pPr>
        <w:ind w:left="3674" w:hanging="360"/>
      </w:pPr>
      <w:rPr>
        <w:rFonts w:ascii="Courier New" w:hAnsi="Courier New" w:hint="default"/>
      </w:rPr>
    </w:lvl>
    <w:lvl w:ilvl="5" w:tplc="04150005" w:tentative="1">
      <w:start w:val="1"/>
      <w:numFmt w:val="bullet"/>
      <w:lvlText w:val=""/>
      <w:lvlJc w:val="left"/>
      <w:pPr>
        <w:ind w:left="4394" w:hanging="360"/>
      </w:pPr>
      <w:rPr>
        <w:rFonts w:ascii="Wingdings" w:hAnsi="Wingdings" w:hint="default"/>
      </w:rPr>
    </w:lvl>
    <w:lvl w:ilvl="6" w:tplc="04150001" w:tentative="1">
      <w:start w:val="1"/>
      <w:numFmt w:val="bullet"/>
      <w:lvlText w:val=""/>
      <w:lvlJc w:val="left"/>
      <w:pPr>
        <w:ind w:left="5114" w:hanging="360"/>
      </w:pPr>
      <w:rPr>
        <w:rFonts w:ascii="Symbol" w:hAnsi="Symbol" w:hint="default"/>
      </w:rPr>
    </w:lvl>
    <w:lvl w:ilvl="7" w:tplc="04150003" w:tentative="1">
      <w:start w:val="1"/>
      <w:numFmt w:val="bullet"/>
      <w:lvlText w:val="o"/>
      <w:lvlJc w:val="left"/>
      <w:pPr>
        <w:ind w:left="5834" w:hanging="360"/>
      </w:pPr>
      <w:rPr>
        <w:rFonts w:ascii="Courier New" w:hAnsi="Courier New" w:hint="default"/>
      </w:rPr>
    </w:lvl>
    <w:lvl w:ilvl="8" w:tplc="04150005" w:tentative="1">
      <w:start w:val="1"/>
      <w:numFmt w:val="bullet"/>
      <w:lvlText w:val=""/>
      <w:lvlJc w:val="left"/>
      <w:pPr>
        <w:ind w:left="6554" w:hanging="360"/>
      </w:pPr>
      <w:rPr>
        <w:rFonts w:ascii="Wingdings" w:hAnsi="Wingdings" w:hint="default"/>
      </w:rPr>
    </w:lvl>
  </w:abstractNum>
  <w:abstractNum w:abstractNumId="25"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6" w15:restartNumberingAfterBreak="0">
    <w:nsid w:val="424E7435"/>
    <w:multiLevelType w:val="hybridMultilevel"/>
    <w:tmpl w:val="D2FEFA9C"/>
    <w:lvl w:ilvl="0" w:tplc="4E603C50">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3C19CB"/>
    <w:multiLevelType w:val="hybridMultilevel"/>
    <w:tmpl w:val="30E05406"/>
    <w:lvl w:ilvl="0" w:tplc="B7ACF3D0">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8" w15:restartNumberingAfterBreak="0">
    <w:nsid w:val="45592D74"/>
    <w:multiLevelType w:val="multilevel"/>
    <w:tmpl w:val="F894050A"/>
    <w:lvl w:ilvl="0">
      <w:start w:val="1"/>
      <w:numFmt w:val="decimal"/>
      <w:lvlText w:val="%1."/>
      <w:lvlJc w:val="left"/>
      <w:pPr>
        <w:ind w:left="1146" w:hanging="360"/>
      </w:pPr>
      <w:rPr>
        <w:rFonts w:ascii="Arial" w:eastAsia="Times New Roman" w:hAnsi="Arial" w:cs="Arial" w:hint="default"/>
        <w:b/>
        <w:vertAlign w:val="baseline"/>
      </w:rPr>
    </w:lvl>
    <w:lvl w:ilvl="1">
      <w:start w:val="1"/>
      <w:numFmt w:val="lowerLetter"/>
      <w:lvlText w:val="%2."/>
      <w:lvlJc w:val="left"/>
      <w:pPr>
        <w:ind w:left="1866" w:hanging="360"/>
      </w:pPr>
      <w:rPr>
        <w:rFonts w:cs="Times New Roman" w:hint="default"/>
        <w:vertAlign w:val="baseline"/>
      </w:rPr>
    </w:lvl>
    <w:lvl w:ilvl="2">
      <w:start w:val="1"/>
      <w:numFmt w:val="lowerRoman"/>
      <w:lvlText w:val="%3."/>
      <w:lvlJc w:val="right"/>
      <w:pPr>
        <w:ind w:left="2586" w:hanging="180"/>
      </w:pPr>
      <w:rPr>
        <w:rFonts w:cs="Times New Roman" w:hint="default"/>
        <w:vertAlign w:val="baseline"/>
      </w:rPr>
    </w:lvl>
    <w:lvl w:ilvl="3">
      <w:start w:val="1"/>
      <w:numFmt w:val="decimal"/>
      <w:lvlText w:val="%4."/>
      <w:lvlJc w:val="left"/>
      <w:pPr>
        <w:ind w:left="3306" w:hanging="360"/>
      </w:pPr>
      <w:rPr>
        <w:rFonts w:cs="Times New Roman" w:hint="default"/>
        <w:vertAlign w:val="baseline"/>
      </w:rPr>
    </w:lvl>
    <w:lvl w:ilvl="4">
      <w:start w:val="1"/>
      <w:numFmt w:val="lowerLetter"/>
      <w:lvlText w:val="%5."/>
      <w:lvlJc w:val="left"/>
      <w:pPr>
        <w:ind w:left="4026" w:hanging="360"/>
      </w:pPr>
      <w:rPr>
        <w:rFonts w:cs="Times New Roman" w:hint="default"/>
        <w:vertAlign w:val="baseline"/>
      </w:rPr>
    </w:lvl>
    <w:lvl w:ilvl="5">
      <w:start w:val="1"/>
      <w:numFmt w:val="lowerRoman"/>
      <w:lvlText w:val="%6."/>
      <w:lvlJc w:val="right"/>
      <w:pPr>
        <w:ind w:left="4746" w:hanging="180"/>
      </w:pPr>
      <w:rPr>
        <w:rFonts w:cs="Times New Roman" w:hint="default"/>
        <w:vertAlign w:val="baseline"/>
      </w:rPr>
    </w:lvl>
    <w:lvl w:ilvl="6">
      <w:start w:val="1"/>
      <w:numFmt w:val="decimal"/>
      <w:lvlText w:val="%7."/>
      <w:lvlJc w:val="left"/>
      <w:pPr>
        <w:ind w:left="5466" w:hanging="360"/>
      </w:pPr>
      <w:rPr>
        <w:rFonts w:cs="Times New Roman" w:hint="default"/>
        <w:vertAlign w:val="baseline"/>
      </w:rPr>
    </w:lvl>
    <w:lvl w:ilvl="7">
      <w:start w:val="1"/>
      <w:numFmt w:val="lowerLetter"/>
      <w:lvlText w:val="%8."/>
      <w:lvlJc w:val="left"/>
      <w:pPr>
        <w:ind w:left="6186" w:hanging="360"/>
      </w:pPr>
      <w:rPr>
        <w:rFonts w:cs="Times New Roman" w:hint="default"/>
        <w:vertAlign w:val="baseline"/>
      </w:rPr>
    </w:lvl>
    <w:lvl w:ilvl="8">
      <w:start w:val="1"/>
      <w:numFmt w:val="lowerRoman"/>
      <w:lvlText w:val="%9."/>
      <w:lvlJc w:val="right"/>
      <w:pPr>
        <w:ind w:left="6906" w:hanging="180"/>
      </w:pPr>
      <w:rPr>
        <w:rFonts w:cs="Times New Roman" w:hint="default"/>
        <w:vertAlign w:val="baseline"/>
      </w:rPr>
    </w:lvl>
  </w:abstractNum>
  <w:abstractNum w:abstractNumId="29" w15:restartNumberingAfterBreak="0">
    <w:nsid w:val="46E918ED"/>
    <w:multiLevelType w:val="multilevel"/>
    <w:tmpl w:val="C41CFEE8"/>
    <w:lvl w:ilvl="0">
      <w:start w:val="1"/>
      <w:numFmt w:val="decimal"/>
      <w:lvlText w:val="%1."/>
      <w:lvlJc w:val="left"/>
      <w:pPr>
        <w:ind w:left="1146" w:hanging="360"/>
      </w:pPr>
      <w:rPr>
        <w:rFonts w:ascii="Arial" w:eastAsia="Times New Roman" w:hAnsi="Arial" w:cs="Arial"/>
        <w:b/>
        <w:vertAlign w:val="baseline"/>
      </w:rPr>
    </w:lvl>
    <w:lvl w:ilvl="1">
      <w:start w:val="1"/>
      <w:numFmt w:val="lowerLetter"/>
      <w:lvlText w:val="%2."/>
      <w:lvlJc w:val="left"/>
      <w:pPr>
        <w:ind w:left="1866" w:hanging="360"/>
      </w:pPr>
      <w:rPr>
        <w:rFonts w:cs="Times New Roman"/>
        <w:vertAlign w:val="baseline"/>
      </w:rPr>
    </w:lvl>
    <w:lvl w:ilvl="2">
      <w:start w:val="1"/>
      <w:numFmt w:val="lowerRoman"/>
      <w:lvlText w:val="%3."/>
      <w:lvlJc w:val="right"/>
      <w:pPr>
        <w:ind w:left="2586" w:hanging="180"/>
      </w:pPr>
      <w:rPr>
        <w:rFonts w:cs="Times New Roman"/>
        <w:vertAlign w:val="baseline"/>
      </w:rPr>
    </w:lvl>
    <w:lvl w:ilvl="3">
      <w:start w:val="1"/>
      <w:numFmt w:val="decimal"/>
      <w:lvlText w:val="%4."/>
      <w:lvlJc w:val="left"/>
      <w:pPr>
        <w:ind w:left="3306" w:hanging="360"/>
      </w:pPr>
      <w:rPr>
        <w:rFonts w:cs="Times New Roman"/>
        <w:vertAlign w:val="baseline"/>
      </w:rPr>
    </w:lvl>
    <w:lvl w:ilvl="4">
      <w:start w:val="1"/>
      <w:numFmt w:val="lowerLetter"/>
      <w:lvlText w:val="%5."/>
      <w:lvlJc w:val="left"/>
      <w:pPr>
        <w:ind w:left="4026" w:hanging="360"/>
      </w:pPr>
      <w:rPr>
        <w:rFonts w:cs="Times New Roman"/>
        <w:vertAlign w:val="baseline"/>
      </w:rPr>
    </w:lvl>
    <w:lvl w:ilvl="5">
      <w:start w:val="1"/>
      <w:numFmt w:val="lowerRoman"/>
      <w:lvlText w:val="%6."/>
      <w:lvlJc w:val="right"/>
      <w:pPr>
        <w:ind w:left="4746" w:hanging="180"/>
      </w:pPr>
      <w:rPr>
        <w:rFonts w:cs="Times New Roman"/>
        <w:vertAlign w:val="baseline"/>
      </w:rPr>
    </w:lvl>
    <w:lvl w:ilvl="6">
      <w:start w:val="1"/>
      <w:numFmt w:val="decimal"/>
      <w:lvlText w:val="%7."/>
      <w:lvlJc w:val="left"/>
      <w:pPr>
        <w:ind w:left="5466" w:hanging="360"/>
      </w:pPr>
      <w:rPr>
        <w:rFonts w:cs="Times New Roman"/>
        <w:vertAlign w:val="baseline"/>
      </w:rPr>
    </w:lvl>
    <w:lvl w:ilvl="7">
      <w:start w:val="1"/>
      <w:numFmt w:val="lowerLetter"/>
      <w:lvlText w:val="%8."/>
      <w:lvlJc w:val="left"/>
      <w:pPr>
        <w:ind w:left="6186" w:hanging="360"/>
      </w:pPr>
      <w:rPr>
        <w:rFonts w:cs="Times New Roman"/>
        <w:vertAlign w:val="baseline"/>
      </w:rPr>
    </w:lvl>
    <w:lvl w:ilvl="8">
      <w:start w:val="1"/>
      <w:numFmt w:val="lowerRoman"/>
      <w:lvlText w:val="%9."/>
      <w:lvlJc w:val="right"/>
      <w:pPr>
        <w:ind w:left="6906" w:hanging="180"/>
      </w:pPr>
      <w:rPr>
        <w:rFonts w:cs="Times New Roman"/>
        <w:vertAlign w:val="baseline"/>
      </w:rPr>
    </w:lvl>
  </w:abstractNum>
  <w:abstractNum w:abstractNumId="30" w15:restartNumberingAfterBreak="0">
    <w:nsid w:val="4B565ADB"/>
    <w:multiLevelType w:val="multilevel"/>
    <w:tmpl w:val="F8D840C4"/>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hint="default"/>
        <w:b w:val="0"/>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31" w15:restartNumberingAfterBreak="0">
    <w:nsid w:val="4B5D773A"/>
    <w:multiLevelType w:val="hybridMultilevel"/>
    <w:tmpl w:val="2FC4FD10"/>
    <w:lvl w:ilvl="0" w:tplc="D20C8EA6">
      <w:start w:val="1"/>
      <w:numFmt w:val="decimal"/>
      <w:lvlText w:val="%1)"/>
      <w:lvlJc w:val="left"/>
      <w:pPr>
        <w:tabs>
          <w:tab w:val="num" w:pos="960"/>
        </w:tabs>
        <w:ind w:left="960" w:hanging="600"/>
      </w:pPr>
      <w:rPr>
        <w:rFonts w:cs="Times New Roman" w:hint="default"/>
      </w:rPr>
    </w:lvl>
    <w:lvl w:ilvl="1" w:tplc="FFFFFFFF">
      <w:numFmt w:val="bullet"/>
      <w:lvlText w:val="•"/>
      <w:lvlJc w:val="left"/>
      <w:pPr>
        <w:ind w:left="1440" w:hanging="360"/>
      </w:pPr>
      <w:rPr>
        <w:rFonts w:ascii="Corbel" w:eastAsia="Times New Roman" w:hAnsi="Corbe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CAC34D0"/>
    <w:multiLevelType w:val="hybridMultilevel"/>
    <w:tmpl w:val="B24EED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CC149FD"/>
    <w:multiLevelType w:val="multilevel"/>
    <w:tmpl w:val="819CDB8E"/>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4" w15:restartNumberingAfterBreak="0">
    <w:nsid w:val="4CE12022"/>
    <w:multiLevelType w:val="multilevel"/>
    <w:tmpl w:val="CDACBFA8"/>
    <w:lvl w:ilvl="0">
      <w:start w:val="1"/>
      <w:numFmt w:val="decimal"/>
      <w:lvlText w:val="%1."/>
      <w:lvlJc w:val="left"/>
      <w:pPr>
        <w:ind w:left="453" w:hanging="453"/>
      </w:pPr>
      <w:rPr>
        <w:rFonts w:cs="Times New Roman"/>
        <w:b/>
        <w:color w:val="000000"/>
        <w:vertAlign w:val="baseline"/>
      </w:rPr>
    </w:lvl>
    <w:lvl w:ilvl="1">
      <w:start w:val="1"/>
      <w:numFmt w:val="lowerLetter"/>
      <w:lvlText w:val="%2."/>
      <w:lvlJc w:val="left"/>
      <w:pPr>
        <w:ind w:left="164" w:hanging="360"/>
      </w:pPr>
      <w:rPr>
        <w:rFonts w:cs="Times New Roman"/>
        <w:vertAlign w:val="baseline"/>
      </w:rPr>
    </w:lvl>
    <w:lvl w:ilvl="2">
      <w:start w:val="1"/>
      <w:numFmt w:val="lowerRoman"/>
      <w:lvlText w:val="%3."/>
      <w:lvlJc w:val="right"/>
      <w:pPr>
        <w:ind w:left="884" w:hanging="180"/>
      </w:pPr>
      <w:rPr>
        <w:rFonts w:cs="Times New Roman"/>
        <w:vertAlign w:val="baseline"/>
      </w:rPr>
    </w:lvl>
    <w:lvl w:ilvl="3">
      <w:start w:val="1"/>
      <w:numFmt w:val="decimal"/>
      <w:lvlText w:val="%4."/>
      <w:lvlJc w:val="left"/>
      <w:pPr>
        <w:ind w:left="1604" w:hanging="360"/>
      </w:pPr>
      <w:rPr>
        <w:rFonts w:cs="Times New Roman"/>
        <w:vertAlign w:val="baseline"/>
      </w:rPr>
    </w:lvl>
    <w:lvl w:ilvl="4">
      <w:start w:val="1"/>
      <w:numFmt w:val="lowerLetter"/>
      <w:lvlText w:val="%5."/>
      <w:lvlJc w:val="left"/>
      <w:pPr>
        <w:ind w:left="2324" w:hanging="360"/>
      </w:pPr>
      <w:rPr>
        <w:rFonts w:cs="Times New Roman"/>
        <w:vertAlign w:val="baseline"/>
      </w:rPr>
    </w:lvl>
    <w:lvl w:ilvl="5">
      <w:start w:val="1"/>
      <w:numFmt w:val="lowerRoman"/>
      <w:lvlText w:val="%6."/>
      <w:lvlJc w:val="right"/>
      <w:pPr>
        <w:ind w:left="3044" w:hanging="180"/>
      </w:pPr>
      <w:rPr>
        <w:rFonts w:cs="Times New Roman"/>
        <w:vertAlign w:val="baseline"/>
      </w:rPr>
    </w:lvl>
    <w:lvl w:ilvl="6">
      <w:start w:val="1"/>
      <w:numFmt w:val="decimal"/>
      <w:lvlText w:val="%7."/>
      <w:lvlJc w:val="left"/>
      <w:pPr>
        <w:ind w:left="3764" w:hanging="360"/>
      </w:pPr>
      <w:rPr>
        <w:rFonts w:cs="Times New Roman"/>
        <w:vertAlign w:val="baseline"/>
      </w:rPr>
    </w:lvl>
    <w:lvl w:ilvl="7">
      <w:start w:val="1"/>
      <w:numFmt w:val="lowerLetter"/>
      <w:lvlText w:val="%8."/>
      <w:lvlJc w:val="left"/>
      <w:pPr>
        <w:ind w:left="4484" w:hanging="360"/>
      </w:pPr>
      <w:rPr>
        <w:rFonts w:cs="Times New Roman"/>
        <w:vertAlign w:val="baseline"/>
      </w:rPr>
    </w:lvl>
    <w:lvl w:ilvl="8">
      <w:start w:val="1"/>
      <w:numFmt w:val="lowerRoman"/>
      <w:lvlText w:val="%9."/>
      <w:lvlJc w:val="right"/>
      <w:pPr>
        <w:ind w:left="5204" w:hanging="180"/>
      </w:pPr>
      <w:rPr>
        <w:rFonts w:cs="Times New Roman"/>
        <w:vertAlign w:val="baseline"/>
      </w:rPr>
    </w:lvl>
  </w:abstractNum>
  <w:abstractNum w:abstractNumId="35" w15:restartNumberingAfterBreak="0">
    <w:nsid w:val="4DCD775F"/>
    <w:multiLevelType w:val="hybridMultilevel"/>
    <w:tmpl w:val="0A4C4766"/>
    <w:lvl w:ilvl="0" w:tplc="FC56F13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6" w15:restartNumberingAfterBreak="0">
    <w:nsid w:val="51893FCA"/>
    <w:multiLevelType w:val="hybridMultilevel"/>
    <w:tmpl w:val="CC74FD00"/>
    <w:lvl w:ilvl="0" w:tplc="F9480AF6">
      <w:start w:val="1"/>
      <w:numFmt w:val="lowerLetter"/>
      <w:lvlText w:val="%1)"/>
      <w:lvlJc w:val="left"/>
      <w:pPr>
        <w:ind w:left="704" w:hanging="42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7" w15:restartNumberingAfterBreak="0">
    <w:nsid w:val="51F31727"/>
    <w:multiLevelType w:val="hybridMultilevel"/>
    <w:tmpl w:val="66CAE202"/>
    <w:lvl w:ilvl="0" w:tplc="06BCB506">
      <w:start w:val="1"/>
      <w:numFmt w:val="decimal"/>
      <w:lvlText w:val="%1."/>
      <w:lvlJc w:val="left"/>
      <w:pPr>
        <w:tabs>
          <w:tab w:val="num" w:pos="360"/>
        </w:tabs>
        <w:ind w:left="360" w:hanging="360"/>
      </w:pPr>
      <w:rPr>
        <w:rFonts w:asciiTheme="minorHAnsi" w:eastAsia="Times New Roman" w:hAnsiTheme="minorHAnsi" w:cstheme="minorHAnsi"/>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36D341E"/>
    <w:multiLevelType w:val="hybridMultilevel"/>
    <w:tmpl w:val="5E1A95EA"/>
    <w:lvl w:ilvl="0" w:tplc="8F2E7504">
      <w:start w:val="3"/>
      <w:numFmt w:val="decimal"/>
      <w:lvlText w:val="%1."/>
      <w:lvlJc w:val="left"/>
      <w:pPr>
        <w:tabs>
          <w:tab w:val="num" w:pos="360"/>
        </w:tabs>
        <w:ind w:left="380" w:hanging="380"/>
      </w:pPr>
      <w:rPr>
        <w:rFonts w:ascii="Calibri" w:hAnsi="Calibri" w:cs="Times New Roman" w:hint="default"/>
        <w:b w:val="0"/>
        <w:i w:val="0"/>
        <w:caps w:val="0"/>
        <w:strike w:val="0"/>
        <w:dstrike w:val="0"/>
        <w:vanish w:val="0"/>
        <w:sz w:val="24"/>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4B319AC"/>
    <w:multiLevelType w:val="hybridMultilevel"/>
    <w:tmpl w:val="206408CE"/>
    <w:lvl w:ilvl="0" w:tplc="37BA660C">
      <w:start w:val="1"/>
      <w:numFmt w:val="lowerLetter"/>
      <w:lvlText w:val="%1)"/>
      <w:lvlJc w:val="left"/>
      <w:pPr>
        <w:tabs>
          <w:tab w:val="num" w:pos="380"/>
        </w:tabs>
        <w:ind w:left="697" w:hanging="317"/>
      </w:pPr>
      <w:rPr>
        <w:rFonts w:asciiTheme="minorHAnsi" w:hAnsiTheme="minorHAnsi" w:cstheme="minorHAnsi" w:hint="default"/>
        <w:b w:val="0"/>
        <w:i w:val="0"/>
        <w:sz w:val="24"/>
        <w:szCs w:val="24"/>
      </w:rPr>
    </w:lvl>
    <w:lvl w:ilvl="1" w:tplc="993E7376">
      <w:start w:val="9"/>
      <w:numFmt w:val="decimal"/>
      <w:lvlText w:val="%2."/>
      <w:lvlJc w:val="left"/>
      <w:pPr>
        <w:tabs>
          <w:tab w:val="num" w:pos="1440"/>
        </w:tabs>
        <w:ind w:left="1440" w:hanging="360"/>
      </w:pPr>
      <w:rPr>
        <w:rFonts w:cs="Times New Roman" w:hint="default"/>
      </w:rPr>
    </w:lvl>
    <w:lvl w:ilvl="2" w:tplc="0676156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8AD3753"/>
    <w:multiLevelType w:val="multilevel"/>
    <w:tmpl w:val="4270457E"/>
    <w:lvl w:ilvl="0">
      <w:start w:val="1"/>
      <w:numFmt w:val="decimal"/>
      <w:lvlText w:val="%1."/>
      <w:lvlJc w:val="left"/>
      <w:pPr>
        <w:ind w:left="1009" w:hanging="452"/>
      </w:pPr>
      <w:rPr>
        <w:rFonts w:ascii="Arial" w:eastAsia="Times New Roman" w:hAnsi="Arial" w:cs="Arial"/>
        <w:b/>
        <w:i w:val="0"/>
        <w:sz w:val="20"/>
        <w:szCs w:val="20"/>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41" w15:restartNumberingAfterBreak="0">
    <w:nsid w:val="5A995871"/>
    <w:multiLevelType w:val="hybridMultilevel"/>
    <w:tmpl w:val="03C031B8"/>
    <w:lvl w:ilvl="0" w:tplc="DD5CD65A">
      <w:start w:val="1"/>
      <w:numFmt w:val="lowerLetter"/>
      <w:lvlText w:val="%1)"/>
      <w:lvlJc w:val="left"/>
      <w:pPr>
        <w:tabs>
          <w:tab w:val="num" w:pos="1088"/>
        </w:tabs>
        <w:ind w:left="1088" w:hanging="380"/>
      </w:pPr>
      <w:rPr>
        <w:rFonts w:hint="default"/>
        <w:sz w:val="24"/>
        <w:szCs w:val="24"/>
      </w:rPr>
    </w:lvl>
    <w:lvl w:ilvl="1" w:tplc="04150019">
      <w:start w:val="1"/>
      <w:numFmt w:val="lowerLetter"/>
      <w:lvlText w:val="%2."/>
      <w:lvlJc w:val="left"/>
      <w:pPr>
        <w:tabs>
          <w:tab w:val="num" w:pos="2148"/>
        </w:tabs>
        <w:ind w:left="2148" w:hanging="360"/>
      </w:pPr>
    </w:lvl>
    <w:lvl w:ilvl="2" w:tplc="0415001B">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42" w15:restartNumberingAfterBreak="0">
    <w:nsid w:val="5E006E10"/>
    <w:multiLevelType w:val="hybridMultilevel"/>
    <w:tmpl w:val="73CE38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7F2577"/>
    <w:multiLevelType w:val="multilevel"/>
    <w:tmpl w:val="66B0C562"/>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44" w15:restartNumberingAfterBreak="0">
    <w:nsid w:val="610F5641"/>
    <w:multiLevelType w:val="multilevel"/>
    <w:tmpl w:val="7D6E46E0"/>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45" w15:restartNumberingAfterBreak="0">
    <w:nsid w:val="656B110B"/>
    <w:multiLevelType w:val="multilevel"/>
    <w:tmpl w:val="7D489606"/>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46" w15:restartNumberingAfterBreak="0">
    <w:nsid w:val="675279E8"/>
    <w:multiLevelType w:val="multilevel"/>
    <w:tmpl w:val="0D140A04"/>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47" w15:restartNumberingAfterBreak="0">
    <w:nsid w:val="68A720E3"/>
    <w:multiLevelType w:val="multilevel"/>
    <w:tmpl w:val="CDBC2700"/>
    <w:lvl w:ilvl="0">
      <w:start w:val="1"/>
      <w:numFmt w:val="decimal"/>
      <w:lvlText w:val="%1."/>
      <w:lvlJc w:val="left"/>
      <w:pPr>
        <w:ind w:left="1800" w:hanging="363"/>
      </w:pPr>
      <w:rPr>
        <w:rFonts w:ascii="Arial" w:eastAsia="Times New Roman" w:hAnsi="Arial" w:cs="Arial"/>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8" w15:restartNumberingAfterBreak="0">
    <w:nsid w:val="69A05ED2"/>
    <w:multiLevelType w:val="multilevel"/>
    <w:tmpl w:val="B9D4B28C"/>
    <w:lvl w:ilvl="0">
      <w:start w:val="1"/>
      <w:numFmt w:val="decimal"/>
      <w:lvlText w:val="%1)"/>
      <w:lvlJc w:val="left"/>
      <w:pPr>
        <w:ind w:left="502" w:hanging="360"/>
      </w:pPr>
      <w:rPr>
        <w:rFonts w:cs="Times New Roman"/>
        <w:b/>
        <w:vertAlign w:val="baseline"/>
      </w:rPr>
    </w:lvl>
    <w:lvl w:ilvl="1">
      <w:start w:val="1"/>
      <w:numFmt w:val="lowerLetter"/>
      <w:lvlText w:val="%2."/>
      <w:lvlJc w:val="left"/>
      <w:pPr>
        <w:ind w:left="1222" w:hanging="360"/>
      </w:pPr>
      <w:rPr>
        <w:rFonts w:cs="Times New Roman"/>
        <w:vertAlign w:val="baseline"/>
      </w:rPr>
    </w:lvl>
    <w:lvl w:ilvl="2">
      <w:start w:val="1"/>
      <w:numFmt w:val="lowerRoman"/>
      <w:lvlText w:val="%3."/>
      <w:lvlJc w:val="right"/>
      <w:pPr>
        <w:ind w:left="1942" w:hanging="180"/>
      </w:pPr>
      <w:rPr>
        <w:rFonts w:cs="Times New Roman"/>
        <w:vertAlign w:val="baseline"/>
      </w:rPr>
    </w:lvl>
    <w:lvl w:ilvl="3">
      <w:start w:val="1"/>
      <w:numFmt w:val="decimal"/>
      <w:lvlText w:val="%4."/>
      <w:lvlJc w:val="left"/>
      <w:pPr>
        <w:ind w:left="2662" w:hanging="360"/>
      </w:pPr>
      <w:rPr>
        <w:rFonts w:cs="Times New Roman"/>
        <w:vertAlign w:val="baseline"/>
      </w:rPr>
    </w:lvl>
    <w:lvl w:ilvl="4">
      <w:start w:val="1"/>
      <w:numFmt w:val="lowerLetter"/>
      <w:lvlText w:val="%5."/>
      <w:lvlJc w:val="left"/>
      <w:pPr>
        <w:ind w:left="3382" w:hanging="360"/>
      </w:pPr>
      <w:rPr>
        <w:rFonts w:cs="Times New Roman"/>
        <w:vertAlign w:val="baseline"/>
      </w:rPr>
    </w:lvl>
    <w:lvl w:ilvl="5">
      <w:start w:val="1"/>
      <w:numFmt w:val="lowerRoman"/>
      <w:lvlText w:val="%6."/>
      <w:lvlJc w:val="right"/>
      <w:pPr>
        <w:ind w:left="4102" w:hanging="180"/>
      </w:pPr>
      <w:rPr>
        <w:rFonts w:cs="Times New Roman"/>
        <w:vertAlign w:val="baseline"/>
      </w:rPr>
    </w:lvl>
    <w:lvl w:ilvl="6">
      <w:start w:val="1"/>
      <w:numFmt w:val="decimal"/>
      <w:lvlText w:val="%7."/>
      <w:lvlJc w:val="left"/>
      <w:pPr>
        <w:ind w:left="4822" w:hanging="360"/>
      </w:pPr>
      <w:rPr>
        <w:rFonts w:cs="Times New Roman"/>
        <w:vertAlign w:val="baseline"/>
      </w:rPr>
    </w:lvl>
    <w:lvl w:ilvl="7">
      <w:start w:val="1"/>
      <w:numFmt w:val="lowerLetter"/>
      <w:lvlText w:val="%8."/>
      <w:lvlJc w:val="left"/>
      <w:pPr>
        <w:ind w:left="5542" w:hanging="360"/>
      </w:pPr>
      <w:rPr>
        <w:rFonts w:cs="Times New Roman"/>
        <w:vertAlign w:val="baseline"/>
      </w:rPr>
    </w:lvl>
    <w:lvl w:ilvl="8">
      <w:start w:val="1"/>
      <w:numFmt w:val="lowerRoman"/>
      <w:lvlText w:val="%9."/>
      <w:lvlJc w:val="right"/>
      <w:pPr>
        <w:ind w:left="6262" w:hanging="180"/>
      </w:pPr>
      <w:rPr>
        <w:rFonts w:cs="Times New Roman"/>
        <w:vertAlign w:val="baseline"/>
      </w:rPr>
    </w:lvl>
  </w:abstractNum>
  <w:abstractNum w:abstractNumId="49" w15:restartNumberingAfterBreak="0">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0" w15:restartNumberingAfterBreak="0">
    <w:nsid w:val="6FD03FB4"/>
    <w:multiLevelType w:val="multilevel"/>
    <w:tmpl w:val="0AD62D44"/>
    <w:lvl w:ilvl="0">
      <w:start w:val="4"/>
      <w:numFmt w:val="decimal"/>
      <w:lvlText w:val="%1."/>
      <w:lvlJc w:val="left"/>
      <w:pPr>
        <w:ind w:left="1009" w:hanging="452"/>
      </w:pPr>
      <w:rPr>
        <w:rFonts w:cs="Times New Roman" w:hint="default"/>
        <w:b/>
        <w:vertAlign w:val="baseline"/>
      </w:rPr>
    </w:lvl>
    <w:lvl w:ilvl="1">
      <w:start w:val="1"/>
      <w:numFmt w:val="lowerLetter"/>
      <w:lvlText w:val="%2)"/>
      <w:lvlJc w:val="left"/>
      <w:pPr>
        <w:ind w:left="1440" w:hanging="360"/>
      </w:pPr>
      <w:rPr>
        <w:rFonts w:ascii="Arial" w:eastAsia="Times New Roman" w:hAnsi="Arial" w:cs="Arial"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1009" w:hanging="452"/>
      </w:pPr>
      <w:rPr>
        <w:rFonts w:cs="Times New Roman" w:hint="default"/>
        <w:b/>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51" w15:restartNumberingAfterBreak="0">
    <w:nsid w:val="70374DFA"/>
    <w:multiLevelType w:val="multilevel"/>
    <w:tmpl w:val="68C48806"/>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2" w15:restartNumberingAfterBreak="0">
    <w:nsid w:val="70791D28"/>
    <w:multiLevelType w:val="multilevel"/>
    <w:tmpl w:val="15DACCAE"/>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53" w15:restartNumberingAfterBreak="0">
    <w:nsid w:val="73C06DE0"/>
    <w:multiLevelType w:val="hybridMultilevel"/>
    <w:tmpl w:val="07825D3C"/>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75767780"/>
    <w:multiLevelType w:val="multilevel"/>
    <w:tmpl w:val="F3E8A622"/>
    <w:lvl w:ilvl="0">
      <w:start w:val="1"/>
      <w:numFmt w:val="lowerLetter"/>
      <w:lvlText w:val="%1)"/>
      <w:lvlJc w:val="left"/>
      <w:pPr>
        <w:tabs>
          <w:tab w:val="num" w:pos="720"/>
        </w:tabs>
        <w:ind w:left="720" w:hanging="360"/>
      </w:pPr>
      <w:rPr>
        <w:rFonts w:cs="Times New Roman" w:hint="default"/>
      </w:rPr>
    </w:lvl>
    <w:lvl w:ilvl="1">
      <w:start w:val="7"/>
      <w:numFmt w:val="decimal"/>
      <w:lvlText w:val="%2."/>
      <w:lvlJc w:val="left"/>
      <w:pPr>
        <w:tabs>
          <w:tab w:val="num" w:pos="1800"/>
        </w:tabs>
        <w:ind w:left="1800" w:hanging="360"/>
      </w:pPr>
      <w:rPr>
        <w:rFonts w:cs="Times New Roman" w:hint="default"/>
        <w:sz w:val="20"/>
        <w:szCs w:val="20"/>
      </w:rPr>
    </w:lvl>
    <w:lvl w:ilvl="2">
      <w:start w:val="5"/>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55" w15:restartNumberingAfterBreak="0">
    <w:nsid w:val="765F6630"/>
    <w:multiLevelType w:val="multilevel"/>
    <w:tmpl w:val="A4002D4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cs="Times New Roman" w:hint="default"/>
        <w:sz w:val="20"/>
        <w:szCs w:val="20"/>
      </w:rPr>
    </w:lvl>
    <w:lvl w:ilvl="2">
      <w:start w:val="1"/>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56" w15:restartNumberingAfterBreak="0">
    <w:nsid w:val="78256CB2"/>
    <w:multiLevelType w:val="multilevel"/>
    <w:tmpl w:val="8636308A"/>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7" w15:restartNumberingAfterBreak="0">
    <w:nsid w:val="789007CA"/>
    <w:multiLevelType w:val="hybridMultilevel"/>
    <w:tmpl w:val="15BE9B8C"/>
    <w:lvl w:ilvl="0" w:tplc="1BF25220">
      <w:start w:val="1"/>
      <w:numFmt w:val="bullet"/>
      <w:lvlText w:val="‒"/>
      <w:lvlJc w:val="left"/>
      <w:pPr>
        <w:ind w:left="1429" w:hanging="360"/>
      </w:pPr>
      <w:rPr>
        <w:rFonts w:ascii="Times New Roman" w:hAnsi="Times New Roman" w:cs="Times New Roman" w:hint="default"/>
        <w:sz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8" w15:restartNumberingAfterBreak="0">
    <w:nsid w:val="79545638"/>
    <w:multiLevelType w:val="hybridMultilevel"/>
    <w:tmpl w:val="E518472E"/>
    <w:lvl w:ilvl="0" w:tplc="419A272C">
      <w:start w:val="1"/>
      <w:numFmt w:val="decimal"/>
      <w:lvlText w:val="%1."/>
      <w:lvlJc w:val="left"/>
      <w:pPr>
        <w:tabs>
          <w:tab w:val="num" w:pos="340"/>
        </w:tabs>
        <w:ind w:left="340" w:hanging="340"/>
      </w:pPr>
      <w:rPr>
        <w:rFonts w:hint="default"/>
      </w:rPr>
    </w:lvl>
    <w:lvl w:ilvl="1" w:tplc="F81ABC24">
      <w:start w:val="1"/>
      <w:numFmt w:val="lowerLetter"/>
      <w:lvlText w:val="%2)"/>
      <w:lvlJc w:val="left"/>
      <w:pPr>
        <w:tabs>
          <w:tab w:val="num" w:pos="757"/>
        </w:tabs>
        <w:ind w:left="737" w:hanging="340"/>
      </w:pPr>
      <w:rPr>
        <w:rFonts w:ascii="Times New Roman" w:hAnsi="Times New Roman" w:hint="default"/>
        <w:sz w:val="20"/>
      </w:rPr>
    </w:lvl>
    <w:lvl w:ilvl="2" w:tplc="FAA8B030">
      <w:start w:val="1"/>
      <w:numFmt w:val="bullet"/>
      <w:lvlText w:val=""/>
      <w:lvlJc w:val="left"/>
      <w:pPr>
        <w:tabs>
          <w:tab w:val="num" w:pos="794"/>
        </w:tabs>
        <w:ind w:left="794" w:hanging="397"/>
      </w:pPr>
      <w:rPr>
        <w:rFonts w:ascii="Symbol" w:hAnsi="Symbo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A2D6982"/>
    <w:multiLevelType w:val="hybridMultilevel"/>
    <w:tmpl w:val="C624F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304FD8"/>
    <w:multiLevelType w:val="hybridMultilevel"/>
    <w:tmpl w:val="710AE4D2"/>
    <w:lvl w:ilvl="0" w:tplc="F7227A10">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62" w15:restartNumberingAfterBreak="0">
    <w:nsid w:val="7BF36301"/>
    <w:multiLevelType w:val="hybridMultilevel"/>
    <w:tmpl w:val="F8C09176"/>
    <w:lvl w:ilvl="0" w:tplc="0CBCE850">
      <w:start w:val="10"/>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DF919F5"/>
    <w:multiLevelType w:val="multilevel"/>
    <w:tmpl w:val="A532EE56"/>
    <w:lvl w:ilvl="0">
      <w:start w:val="1"/>
      <w:numFmt w:val="decimal"/>
      <w:lvlText w:val="%1."/>
      <w:lvlJc w:val="left"/>
      <w:pPr>
        <w:ind w:left="644" w:hanging="359"/>
      </w:pPr>
      <w:rPr>
        <w:rFonts w:cs="Times New Roman" w:hint="default"/>
        <w:b/>
        <w:vertAlign w:val="baseline"/>
      </w:rPr>
    </w:lvl>
    <w:lvl w:ilvl="1">
      <w:start w:val="1"/>
      <w:numFmt w:val="lowerLetter"/>
      <w:lvlText w:val="%2."/>
      <w:lvlJc w:val="left"/>
      <w:pPr>
        <w:ind w:left="1364" w:hanging="360"/>
      </w:pPr>
      <w:rPr>
        <w:rFonts w:cs="Times New Roman" w:hint="default"/>
        <w:vertAlign w:val="baseline"/>
      </w:rPr>
    </w:lvl>
    <w:lvl w:ilvl="2">
      <w:start w:val="1"/>
      <w:numFmt w:val="lowerRoman"/>
      <w:lvlText w:val="%3."/>
      <w:lvlJc w:val="right"/>
      <w:pPr>
        <w:ind w:left="2084" w:hanging="180"/>
      </w:pPr>
      <w:rPr>
        <w:rFonts w:cs="Times New Roman" w:hint="default"/>
        <w:vertAlign w:val="baseline"/>
      </w:rPr>
    </w:lvl>
    <w:lvl w:ilvl="3">
      <w:start w:val="1"/>
      <w:numFmt w:val="decimal"/>
      <w:lvlText w:val="%4."/>
      <w:lvlJc w:val="left"/>
      <w:pPr>
        <w:ind w:left="2804" w:hanging="360"/>
      </w:pPr>
      <w:rPr>
        <w:rFonts w:cs="Times New Roman" w:hint="default"/>
        <w:vertAlign w:val="baseline"/>
      </w:rPr>
    </w:lvl>
    <w:lvl w:ilvl="4">
      <w:start w:val="1"/>
      <w:numFmt w:val="lowerLetter"/>
      <w:lvlText w:val="%5."/>
      <w:lvlJc w:val="left"/>
      <w:pPr>
        <w:ind w:left="3524" w:hanging="360"/>
      </w:pPr>
      <w:rPr>
        <w:rFonts w:cs="Times New Roman" w:hint="default"/>
        <w:vertAlign w:val="baseline"/>
      </w:rPr>
    </w:lvl>
    <w:lvl w:ilvl="5">
      <w:start w:val="1"/>
      <w:numFmt w:val="lowerRoman"/>
      <w:lvlText w:val="%6."/>
      <w:lvlJc w:val="right"/>
      <w:pPr>
        <w:ind w:left="4244" w:hanging="180"/>
      </w:pPr>
      <w:rPr>
        <w:rFonts w:cs="Times New Roman" w:hint="default"/>
        <w:vertAlign w:val="baseline"/>
      </w:rPr>
    </w:lvl>
    <w:lvl w:ilvl="6">
      <w:start w:val="1"/>
      <w:numFmt w:val="decimal"/>
      <w:lvlText w:val="%7."/>
      <w:lvlJc w:val="left"/>
      <w:pPr>
        <w:ind w:left="4964" w:hanging="360"/>
      </w:pPr>
      <w:rPr>
        <w:rFonts w:cs="Times New Roman" w:hint="default"/>
        <w:vertAlign w:val="baseline"/>
      </w:rPr>
    </w:lvl>
    <w:lvl w:ilvl="7">
      <w:start w:val="1"/>
      <w:numFmt w:val="lowerLetter"/>
      <w:lvlText w:val="%8."/>
      <w:lvlJc w:val="left"/>
      <w:pPr>
        <w:ind w:left="5684" w:hanging="360"/>
      </w:pPr>
      <w:rPr>
        <w:rFonts w:cs="Times New Roman" w:hint="default"/>
        <w:vertAlign w:val="baseline"/>
      </w:rPr>
    </w:lvl>
    <w:lvl w:ilvl="8">
      <w:start w:val="1"/>
      <w:numFmt w:val="lowerRoman"/>
      <w:lvlText w:val="%9."/>
      <w:lvlJc w:val="right"/>
      <w:pPr>
        <w:ind w:left="6404" w:hanging="180"/>
      </w:pPr>
      <w:rPr>
        <w:rFonts w:cs="Times New Roman" w:hint="default"/>
        <w:vertAlign w:val="baseline"/>
      </w:rPr>
    </w:lvl>
  </w:abstractNum>
  <w:abstractNum w:abstractNumId="64" w15:restartNumberingAfterBreak="0">
    <w:nsid w:val="7E6F3AD6"/>
    <w:multiLevelType w:val="hybridMultilevel"/>
    <w:tmpl w:val="8EBAE1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F6A48FD"/>
    <w:multiLevelType w:val="hybridMultilevel"/>
    <w:tmpl w:val="73CE38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64958813">
    <w:abstractNumId w:val="15"/>
  </w:num>
  <w:num w:numId="2" w16cid:durableId="180095145">
    <w:abstractNumId w:val="30"/>
  </w:num>
  <w:num w:numId="3" w16cid:durableId="1968126907">
    <w:abstractNumId w:val="17"/>
  </w:num>
  <w:num w:numId="4" w16cid:durableId="206797670">
    <w:abstractNumId w:val="49"/>
  </w:num>
  <w:num w:numId="5" w16cid:durableId="1611935036">
    <w:abstractNumId w:val="29"/>
  </w:num>
  <w:num w:numId="6" w16cid:durableId="1568882083">
    <w:abstractNumId w:val="34"/>
  </w:num>
  <w:num w:numId="7" w16cid:durableId="1352074763">
    <w:abstractNumId w:val="47"/>
  </w:num>
  <w:num w:numId="8" w16cid:durableId="1626499941">
    <w:abstractNumId w:val="33"/>
  </w:num>
  <w:num w:numId="9" w16cid:durableId="805468628">
    <w:abstractNumId w:val="40"/>
  </w:num>
  <w:num w:numId="10" w16cid:durableId="474487958">
    <w:abstractNumId w:val="46"/>
  </w:num>
  <w:num w:numId="11" w16cid:durableId="1282301609">
    <w:abstractNumId w:val="48"/>
  </w:num>
  <w:num w:numId="12" w16cid:durableId="106390415">
    <w:abstractNumId w:val="13"/>
  </w:num>
  <w:num w:numId="13" w16cid:durableId="1543322984">
    <w:abstractNumId w:val="6"/>
  </w:num>
  <w:num w:numId="14" w16cid:durableId="1646932008">
    <w:abstractNumId w:val="44"/>
  </w:num>
  <w:num w:numId="15" w16cid:durableId="328679576">
    <w:abstractNumId w:val="56"/>
  </w:num>
  <w:num w:numId="16" w16cid:durableId="1254121111">
    <w:abstractNumId w:val="63"/>
  </w:num>
  <w:num w:numId="17" w16cid:durableId="1458139986">
    <w:abstractNumId w:val="28"/>
  </w:num>
  <w:num w:numId="18" w16cid:durableId="229731936">
    <w:abstractNumId w:val="52"/>
  </w:num>
  <w:num w:numId="19" w16cid:durableId="1610313335">
    <w:abstractNumId w:val="51"/>
  </w:num>
  <w:num w:numId="20" w16cid:durableId="1490251485">
    <w:abstractNumId w:val="61"/>
  </w:num>
  <w:num w:numId="21" w16cid:durableId="841236660">
    <w:abstractNumId w:val="45"/>
  </w:num>
  <w:num w:numId="22" w16cid:durableId="590898354">
    <w:abstractNumId w:val="14"/>
  </w:num>
  <w:num w:numId="23" w16cid:durableId="1625233989">
    <w:abstractNumId w:val="19"/>
  </w:num>
  <w:num w:numId="24" w16cid:durableId="1394347953">
    <w:abstractNumId w:val="4"/>
  </w:num>
  <w:num w:numId="25" w16cid:durableId="1240558261">
    <w:abstractNumId w:val="7"/>
  </w:num>
  <w:num w:numId="26" w16cid:durableId="1563446089">
    <w:abstractNumId w:val="43"/>
  </w:num>
  <w:num w:numId="27" w16cid:durableId="1592423280">
    <w:abstractNumId w:val="24"/>
  </w:num>
  <w:num w:numId="28" w16cid:durableId="1751459421">
    <w:abstractNumId w:val="31"/>
  </w:num>
  <w:num w:numId="29" w16cid:durableId="1675767694">
    <w:abstractNumId w:val="26"/>
  </w:num>
  <w:num w:numId="30" w16cid:durableId="372998035">
    <w:abstractNumId w:val="12"/>
  </w:num>
  <w:num w:numId="31" w16cid:durableId="1448769828">
    <w:abstractNumId w:val="55"/>
  </w:num>
  <w:num w:numId="32" w16cid:durableId="618224486">
    <w:abstractNumId w:val="27"/>
  </w:num>
  <w:num w:numId="33" w16cid:durableId="1946302640">
    <w:abstractNumId w:val="35"/>
  </w:num>
  <w:num w:numId="34" w16cid:durableId="1857693306">
    <w:abstractNumId w:val="21"/>
  </w:num>
  <w:num w:numId="35" w16cid:durableId="130171762">
    <w:abstractNumId w:val="3"/>
  </w:num>
  <w:num w:numId="36" w16cid:durableId="1574969647">
    <w:abstractNumId w:val="54"/>
  </w:num>
  <w:num w:numId="37" w16cid:durableId="1981113348">
    <w:abstractNumId w:val="62"/>
  </w:num>
  <w:num w:numId="38" w16cid:durableId="2107187376">
    <w:abstractNumId w:val="10"/>
  </w:num>
  <w:num w:numId="39" w16cid:durableId="143355834">
    <w:abstractNumId w:val="16"/>
  </w:num>
  <w:num w:numId="40" w16cid:durableId="1615792100">
    <w:abstractNumId w:val="11"/>
  </w:num>
  <w:num w:numId="41" w16cid:durableId="903947675">
    <w:abstractNumId w:val="59"/>
  </w:num>
  <w:num w:numId="42" w16cid:durableId="2069919737">
    <w:abstractNumId w:val="50"/>
  </w:num>
  <w:num w:numId="43" w16cid:durableId="35467599">
    <w:abstractNumId w:val="5"/>
  </w:num>
  <w:num w:numId="44" w16cid:durableId="8384957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5561568">
    <w:abstractNumId w:val="22"/>
  </w:num>
  <w:num w:numId="46" w16cid:durableId="1293824887">
    <w:abstractNumId w:val="42"/>
  </w:num>
  <w:num w:numId="47" w16cid:durableId="427165146">
    <w:abstractNumId w:val="65"/>
  </w:num>
  <w:num w:numId="48" w16cid:durableId="1052922381">
    <w:abstractNumId w:val="2"/>
  </w:num>
  <w:num w:numId="49" w16cid:durableId="2019307529">
    <w:abstractNumId w:val="57"/>
  </w:num>
  <w:num w:numId="50" w16cid:durableId="1242909101">
    <w:abstractNumId w:val="23"/>
  </w:num>
  <w:num w:numId="51" w16cid:durableId="2124031042">
    <w:abstractNumId w:val="39"/>
  </w:num>
  <w:num w:numId="52" w16cid:durableId="1033726224">
    <w:abstractNumId w:val="9"/>
  </w:num>
  <w:num w:numId="53" w16cid:durableId="1948348749">
    <w:abstractNumId w:val="20"/>
  </w:num>
  <w:num w:numId="54" w16cid:durableId="208995355">
    <w:abstractNumId w:val="38"/>
  </w:num>
  <w:num w:numId="55" w16cid:durableId="960182793">
    <w:abstractNumId w:val="8"/>
  </w:num>
  <w:num w:numId="56" w16cid:durableId="1510413730">
    <w:abstractNumId w:val="58"/>
  </w:num>
  <w:num w:numId="57" w16cid:durableId="376971593">
    <w:abstractNumId w:val="37"/>
  </w:num>
  <w:num w:numId="58" w16cid:durableId="618536515">
    <w:abstractNumId w:val="41"/>
  </w:num>
  <w:num w:numId="59" w16cid:durableId="1123571487">
    <w:abstractNumId w:val="53"/>
  </w:num>
  <w:num w:numId="60" w16cid:durableId="1669597479">
    <w:abstractNumId w:val="60"/>
  </w:num>
  <w:num w:numId="61" w16cid:durableId="1201748022">
    <w:abstractNumId w:val="18"/>
  </w:num>
  <w:num w:numId="62" w16cid:durableId="789394718">
    <w:abstractNumId w:val="64"/>
  </w:num>
  <w:num w:numId="63" w16cid:durableId="1608344570">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828"/>
    <w:rsid w:val="00006DFA"/>
    <w:rsid w:val="00012655"/>
    <w:rsid w:val="000141ED"/>
    <w:rsid w:val="00015B5E"/>
    <w:rsid w:val="00021639"/>
    <w:rsid w:val="0002552A"/>
    <w:rsid w:val="000354A7"/>
    <w:rsid w:val="000357C6"/>
    <w:rsid w:val="00037EDE"/>
    <w:rsid w:val="000459DF"/>
    <w:rsid w:val="0004712D"/>
    <w:rsid w:val="0005778A"/>
    <w:rsid w:val="000640E7"/>
    <w:rsid w:val="00065413"/>
    <w:rsid w:val="0007280A"/>
    <w:rsid w:val="00075744"/>
    <w:rsid w:val="0007594F"/>
    <w:rsid w:val="00085734"/>
    <w:rsid w:val="00094D7D"/>
    <w:rsid w:val="0009557F"/>
    <w:rsid w:val="00096831"/>
    <w:rsid w:val="0009721F"/>
    <w:rsid w:val="000A40D7"/>
    <w:rsid w:val="000A4B58"/>
    <w:rsid w:val="000B28CC"/>
    <w:rsid w:val="000C0E44"/>
    <w:rsid w:val="000C6E0A"/>
    <w:rsid w:val="000D1AC3"/>
    <w:rsid w:val="000D1E36"/>
    <w:rsid w:val="000D7141"/>
    <w:rsid w:val="000E22C7"/>
    <w:rsid w:val="000E299F"/>
    <w:rsid w:val="000E5E31"/>
    <w:rsid w:val="000F0F80"/>
    <w:rsid w:val="000F4988"/>
    <w:rsid w:val="000F7F45"/>
    <w:rsid w:val="001027A2"/>
    <w:rsid w:val="00110550"/>
    <w:rsid w:val="001138AF"/>
    <w:rsid w:val="001153B3"/>
    <w:rsid w:val="001200AB"/>
    <w:rsid w:val="0012211E"/>
    <w:rsid w:val="00125432"/>
    <w:rsid w:val="00126246"/>
    <w:rsid w:val="00131889"/>
    <w:rsid w:val="00135D00"/>
    <w:rsid w:val="0013647A"/>
    <w:rsid w:val="00140D4C"/>
    <w:rsid w:val="00141823"/>
    <w:rsid w:val="0015017F"/>
    <w:rsid w:val="00152F4B"/>
    <w:rsid w:val="00154500"/>
    <w:rsid w:val="001601CC"/>
    <w:rsid w:val="00164C51"/>
    <w:rsid w:val="0016654B"/>
    <w:rsid w:val="00175299"/>
    <w:rsid w:val="0019360B"/>
    <w:rsid w:val="00194965"/>
    <w:rsid w:val="00196AC1"/>
    <w:rsid w:val="001A1421"/>
    <w:rsid w:val="001A27D4"/>
    <w:rsid w:val="001A35E0"/>
    <w:rsid w:val="001A4B04"/>
    <w:rsid w:val="001A522B"/>
    <w:rsid w:val="001C0A5D"/>
    <w:rsid w:val="001C19EC"/>
    <w:rsid w:val="001D7780"/>
    <w:rsid w:val="001E3C70"/>
    <w:rsid w:val="001F0008"/>
    <w:rsid w:val="00204BFF"/>
    <w:rsid w:val="00210A26"/>
    <w:rsid w:val="00214E41"/>
    <w:rsid w:val="002275AD"/>
    <w:rsid w:val="002515AB"/>
    <w:rsid w:val="00251E79"/>
    <w:rsid w:val="00254CD6"/>
    <w:rsid w:val="00256FD0"/>
    <w:rsid w:val="002625E1"/>
    <w:rsid w:val="00262C8A"/>
    <w:rsid w:val="00266A37"/>
    <w:rsid w:val="00266AEB"/>
    <w:rsid w:val="00267332"/>
    <w:rsid w:val="00283168"/>
    <w:rsid w:val="002859E1"/>
    <w:rsid w:val="00286400"/>
    <w:rsid w:val="0028660E"/>
    <w:rsid w:val="00287E37"/>
    <w:rsid w:val="002909AB"/>
    <w:rsid w:val="00291F1F"/>
    <w:rsid w:val="002A2917"/>
    <w:rsid w:val="002A36D3"/>
    <w:rsid w:val="002A6CB5"/>
    <w:rsid w:val="002A6FA8"/>
    <w:rsid w:val="002B3BA8"/>
    <w:rsid w:val="002B4720"/>
    <w:rsid w:val="002C0DE2"/>
    <w:rsid w:val="002D2A17"/>
    <w:rsid w:val="002D5F11"/>
    <w:rsid w:val="002E0304"/>
    <w:rsid w:val="002E2396"/>
    <w:rsid w:val="002E30AB"/>
    <w:rsid w:val="002E3E0C"/>
    <w:rsid w:val="002E7599"/>
    <w:rsid w:val="002F4F1D"/>
    <w:rsid w:val="00305E88"/>
    <w:rsid w:val="0030641C"/>
    <w:rsid w:val="00306CFA"/>
    <w:rsid w:val="003135D7"/>
    <w:rsid w:val="00313641"/>
    <w:rsid w:val="00314C7B"/>
    <w:rsid w:val="003203EB"/>
    <w:rsid w:val="0032282A"/>
    <w:rsid w:val="0032654A"/>
    <w:rsid w:val="003267E8"/>
    <w:rsid w:val="00327BB7"/>
    <w:rsid w:val="00337CED"/>
    <w:rsid w:val="0034018E"/>
    <w:rsid w:val="00350AB1"/>
    <w:rsid w:val="00355310"/>
    <w:rsid w:val="00355D5E"/>
    <w:rsid w:val="003569E6"/>
    <w:rsid w:val="00360739"/>
    <w:rsid w:val="00361518"/>
    <w:rsid w:val="003625F7"/>
    <w:rsid w:val="0036608A"/>
    <w:rsid w:val="0036630D"/>
    <w:rsid w:val="00367F23"/>
    <w:rsid w:val="00373929"/>
    <w:rsid w:val="00374A3F"/>
    <w:rsid w:val="003833B8"/>
    <w:rsid w:val="003841DC"/>
    <w:rsid w:val="00385727"/>
    <w:rsid w:val="00393C33"/>
    <w:rsid w:val="003941C8"/>
    <w:rsid w:val="003954B4"/>
    <w:rsid w:val="00396139"/>
    <w:rsid w:val="003A1C5F"/>
    <w:rsid w:val="003B341B"/>
    <w:rsid w:val="003B37C2"/>
    <w:rsid w:val="003C0D51"/>
    <w:rsid w:val="003C5BF7"/>
    <w:rsid w:val="003C7BFA"/>
    <w:rsid w:val="003E1B94"/>
    <w:rsid w:val="003F228C"/>
    <w:rsid w:val="003F449A"/>
    <w:rsid w:val="003F5F2B"/>
    <w:rsid w:val="003F6AA5"/>
    <w:rsid w:val="004010B6"/>
    <w:rsid w:val="00402B8B"/>
    <w:rsid w:val="00404A92"/>
    <w:rsid w:val="00406225"/>
    <w:rsid w:val="004064C6"/>
    <w:rsid w:val="004110CD"/>
    <w:rsid w:val="00415828"/>
    <w:rsid w:val="00421CDA"/>
    <w:rsid w:val="00422B98"/>
    <w:rsid w:val="004242E8"/>
    <w:rsid w:val="00427F5B"/>
    <w:rsid w:val="004537EF"/>
    <w:rsid w:val="00456FEB"/>
    <w:rsid w:val="00461329"/>
    <w:rsid w:val="004657D7"/>
    <w:rsid w:val="00465F61"/>
    <w:rsid w:val="00471BC6"/>
    <w:rsid w:val="00481418"/>
    <w:rsid w:val="004878D0"/>
    <w:rsid w:val="004926C0"/>
    <w:rsid w:val="004A32BF"/>
    <w:rsid w:val="004A32F0"/>
    <w:rsid w:val="004A50F5"/>
    <w:rsid w:val="004B31AC"/>
    <w:rsid w:val="004B4CCC"/>
    <w:rsid w:val="004B72E6"/>
    <w:rsid w:val="004D62AF"/>
    <w:rsid w:val="004E39AD"/>
    <w:rsid w:val="004F18BF"/>
    <w:rsid w:val="004F4FFA"/>
    <w:rsid w:val="004F7BBC"/>
    <w:rsid w:val="0050084C"/>
    <w:rsid w:val="00502B94"/>
    <w:rsid w:val="00506449"/>
    <w:rsid w:val="00522AB4"/>
    <w:rsid w:val="00524A61"/>
    <w:rsid w:val="0054790C"/>
    <w:rsid w:val="00552A8A"/>
    <w:rsid w:val="00557375"/>
    <w:rsid w:val="00557A51"/>
    <w:rsid w:val="005625AC"/>
    <w:rsid w:val="00566ACD"/>
    <w:rsid w:val="00577903"/>
    <w:rsid w:val="00577BFE"/>
    <w:rsid w:val="00577E8C"/>
    <w:rsid w:val="00581676"/>
    <w:rsid w:val="00583FF9"/>
    <w:rsid w:val="00585944"/>
    <w:rsid w:val="00585A7A"/>
    <w:rsid w:val="00592A59"/>
    <w:rsid w:val="005954EC"/>
    <w:rsid w:val="005A3646"/>
    <w:rsid w:val="005B111F"/>
    <w:rsid w:val="005B1B80"/>
    <w:rsid w:val="005B21FB"/>
    <w:rsid w:val="005B766A"/>
    <w:rsid w:val="005D0B3E"/>
    <w:rsid w:val="005D6F2E"/>
    <w:rsid w:val="005D7D24"/>
    <w:rsid w:val="005E3CF6"/>
    <w:rsid w:val="005F23C2"/>
    <w:rsid w:val="005F54E2"/>
    <w:rsid w:val="005F6AB3"/>
    <w:rsid w:val="005F72D9"/>
    <w:rsid w:val="005F7C4B"/>
    <w:rsid w:val="00606C3E"/>
    <w:rsid w:val="00612B29"/>
    <w:rsid w:val="00614FFB"/>
    <w:rsid w:val="00616080"/>
    <w:rsid w:val="00646B4E"/>
    <w:rsid w:val="006529A0"/>
    <w:rsid w:val="006529D8"/>
    <w:rsid w:val="0065495B"/>
    <w:rsid w:val="0065630C"/>
    <w:rsid w:val="00657EA5"/>
    <w:rsid w:val="00660FDD"/>
    <w:rsid w:val="00675F21"/>
    <w:rsid w:val="0067715A"/>
    <w:rsid w:val="00681023"/>
    <w:rsid w:val="00693355"/>
    <w:rsid w:val="00694803"/>
    <w:rsid w:val="00694BEE"/>
    <w:rsid w:val="0069780B"/>
    <w:rsid w:val="006A0C01"/>
    <w:rsid w:val="006A11C0"/>
    <w:rsid w:val="006A7323"/>
    <w:rsid w:val="006A76DD"/>
    <w:rsid w:val="006D2FE6"/>
    <w:rsid w:val="006D34DE"/>
    <w:rsid w:val="006D5FCE"/>
    <w:rsid w:val="006E2816"/>
    <w:rsid w:val="006E52EB"/>
    <w:rsid w:val="006E6A18"/>
    <w:rsid w:val="006E7E71"/>
    <w:rsid w:val="006F0BB5"/>
    <w:rsid w:val="006F6D9C"/>
    <w:rsid w:val="0070716E"/>
    <w:rsid w:val="00710B23"/>
    <w:rsid w:val="00714B4A"/>
    <w:rsid w:val="0071608E"/>
    <w:rsid w:val="0072094E"/>
    <w:rsid w:val="00727469"/>
    <w:rsid w:val="0073186E"/>
    <w:rsid w:val="00735D2A"/>
    <w:rsid w:val="00737BC4"/>
    <w:rsid w:val="007414E8"/>
    <w:rsid w:val="007546D3"/>
    <w:rsid w:val="007624A7"/>
    <w:rsid w:val="007629FC"/>
    <w:rsid w:val="00763222"/>
    <w:rsid w:val="007640F9"/>
    <w:rsid w:val="007659E3"/>
    <w:rsid w:val="00773B14"/>
    <w:rsid w:val="007741C3"/>
    <w:rsid w:val="0077516F"/>
    <w:rsid w:val="00777451"/>
    <w:rsid w:val="007861BF"/>
    <w:rsid w:val="007A454C"/>
    <w:rsid w:val="007A4F0B"/>
    <w:rsid w:val="007B2ABE"/>
    <w:rsid w:val="007B30AD"/>
    <w:rsid w:val="007B4CB9"/>
    <w:rsid w:val="007B5005"/>
    <w:rsid w:val="007B6083"/>
    <w:rsid w:val="007B6E9B"/>
    <w:rsid w:val="007C1365"/>
    <w:rsid w:val="007C2BE6"/>
    <w:rsid w:val="007C422B"/>
    <w:rsid w:val="007C7E81"/>
    <w:rsid w:val="007D013E"/>
    <w:rsid w:val="007D4361"/>
    <w:rsid w:val="007D62B5"/>
    <w:rsid w:val="007D79AA"/>
    <w:rsid w:val="007D7E63"/>
    <w:rsid w:val="007E07E6"/>
    <w:rsid w:val="007F5FCB"/>
    <w:rsid w:val="00802051"/>
    <w:rsid w:val="008024DA"/>
    <w:rsid w:val="00803CCF"/>
    <w:rsid w:val="008115DE"/>
    <w:rsid w:val="00812D3A"/>
    <w:rsid w:val="00814EAB"/>
    <w:rsid w:val="00815404"/>
    <w:rsid w:val="00821351"/>
    <w:rsid w:val="008224F0"/>
    <w:rsid w:val="00832C8F"/>
    <w:rsid w:val="0083328C"/>
    <w:rsid w:val="00837E8A"/>
    <w:rsid w:val="0084069D"/>
    <w:rsid w:val="00846B0F"/>
    <w:rsid w:val="0084745C"/>
    <w:rsid w:val="00853EC0"/>
    <w:rsid w:val="00856ED6"/>
    <w:rsid w:val="00871187"/>
    <w:rsid w:val="00872106"/>
    <w:rsid w:val="00872CCE"/>
    <w:rsid w:val="00876A36"/>
    <w:rsid w:val="00876D96"/>
    <w:rsid w:val="008811F6"/>
    <w:rsid w:val="00887CE0"/>
    <w:rsid w:val="008A233C"/>
    <w:rsid w:val="008A390F"/>
    <w:rsid w:val="008A3A30"/>
    <w:rsid w:val="008A463A"/>
    <w:rsid w:val="008A50AC"/>
    <w:rsid w:val="008A6D94"/>
    <w:rsid w:val="008B7248"/>
    <w:rsid w:val="008C085B"/>
    <w:rsid w:val="008C541F"/>
    <w:rsid w:val="008C686B"/>
    <w:rsid w:val="008C7562"/>
    <w:rsid w:val="008D53CE"/>
    <w:rsid w:val="008D6E58"/>
    <w:rsid w:val="008D7F68"/>
    <w:rsid w:val="008E3B2B"/>
    <w:rsid w:val="008F1BF4"/>
    <w:rsid w:val="008F3CEC"/>
    <w:rsid w:val="008F7910"/>
    <w:rsid w:val="00900469"/>
    <w:rsid w:val="00900527"/>
    <w:rsid w:val="00901D8B"/>
    <w:rsid w:val="00905B17"/>
    <w:rsid w:val="00925BE9"/>
    <w:rsid w:val="00927053"/>
    <w:rsid w:val="009307E4"/>
    <w:rsid w:val="0094032A"/>
    <w:rsid w:val="00942DDF"/>
    <w:rsid w:val="00944A43"/>
    <w:rsid w:val="009478A5"/>
    <w:rsid w:val="0095059C"/>
    <w:rsid w:val="009515E8"/>
    <w:rsid w:val="00953506"/>
    <w:rsid w:val="009775FB"/>
    <w:rsid w:val="0098595A"/>
    <w:rsid w:val="009865B9"/>
    <w:rsid w:val="00991643"/>
    <w:rsid w:val="00991FB3"/>
    <w:rsid w:val="009944C1"/>
    <w:rsid w:val="0099633F"/>
    <w:rsid w:val="009A00A4"/>
    <w:rsid w:val="009B411D"/>
    <w:rsid w:val="009C78B3"/>
    <w:rsid w:val="009E428B"/>
    <w:rsid w:val="009E59E2"/>
    <w:rsid w:val="009E701F"/>
    <w:rsid w:val="009F102C"/>
    <w:rsid w:val="009F120B"/>
    <w:rsid w:val="009F3CAD"/>
    <w:rsid w:val="00A128B3"/>
    <w:rsid w:val="00A162A4"/>
    <w:rsid w:val="00A215A9"/>
    <w:rsid w:val="00A237D3"/>
    <w:rsid w:val="00A25014"/>
    <w:rsid w:val="00A31B6E"/>
    <w:rsid w:val="00A32C25"/>
    <w:rsid w:val="00A35736"/>
    <w:rsid w:val="00A40A9A"/>
    <w:rsid w:val="00A41110"/>
    <w:rsid w:val="00A46480"/>
    <w:rsid w:val="00A465D7"/>
    <w:rsid w:val="00A545FC"/>
    <w:rsid w:val="00A55994"/>
    <w:rsid w:val="00A57EA9"/>
    <w:rsid w:val="00A60AC0"/>
    <w:rsid w:val="00A642E9"/>
    <w:rsid w:val="00A67CB0"/>
    <w:rsid w:val="00A735EA"/>
    <w:rsid w:val="00A76705"/>
    <w:rsid w:val="00A816AB"/>
    <w:rsid w:val="00A827C4"/>
    <w:rsid w:val="00A84051"/>
    <w:rsid w:val="00A852E9"/>
    <w:rsid w:val="00A85ABC"/>
    <w:rsid w:val="00A91149"/>
    <w:rsid w:val="00A915CF"/>
    <w:rsid w:val="00AA351B"/>
    <w:rsid w:val="00AA62A2"/>
    <w:rsid w:val="00AC0809"/>
    <w:rsid w:val="00AD150E"/>
    <w:rsid w:val="00AD5516"/>
    <w:rsid w:val="00AD592B"/>
    <w:rsid w:val="00AE4DC9"/>
    <w:rsid w:val="00AF147C"/>
    <w:rsid w:val="00AF22CF"/>
    <w:rsid w:val="00AF32BC"/>
    <w:rsid w:val="00B054C8"/>
    <w:rsid w:val="00B05844"/>
    <w:rsid w:val="00B079E6"/>
    <w:rsid w:val="00B143A5"/>
    <w:rsid w:val="00B2124A"/>
    <w:rsid w:val="00B2398F"/>
    <w:rsid w:val="00B25013"/>
    <w:rsid w:val="00B25B24"/>
    <w:rsid w:val="00B37033"/>
    <w:rsid w:val="00B46E83"/>
    <w:rsid w:val="00B5203C"/>
    <w:rsid w:val="00B53C12"/>
    <w:rsid w:val="00B56659"/>
    <w:rsid w:val="00B71623"/>
    <w:rsid w:val="00B72551"/>
    <w:rsid w:val="00B72C16"/>
    <w:rsid w:val="00B74B80"/>
    <w:rsid w:val="00B74E68"/>
    <w:rsid w:val="00B91AC8"/>
    <w:rsid w:val="00B92ABD"/>
    <w:rsid w:val="00B93A09"/>
    <w:rsid w:val="00B97F19"/>
    <w:rsid w:val="00BA07BC"/>
    <w:rsid w:val="00BA0C51"/>
    <w:rsid w:val="00BA241A"/>
    <w:rsid w:val="00BA6F45"/>
    <w:rsid w:val="00BB11E5"/>
    <w:rsid w:val="00BB4D5E"/>
    <w:rsid w:val="00BB7EB9"/>
    <w:rsid w:val="00BC061A"/>
    <w:rsid w:val="00BC398C"/>
    <w:rsid w:val="00BC704D"/>
    <w:rsid w:val="00BC71F6"/>
    <w:rsid w:val="00BD1C70"/>
    <w:rsid w:val="00BD2C25"/>
    <w:rsid w:val="00BE09E8"/>
    <w:rsid w:val="00BE1874"/>
    <w:rsid w:val="00BE2E6A"/>
    <w:rsid w:val="00BE504D"/>
    <w:rsid w:val="00BF1C2E"/>
    <w:rsid w:val="00BF530B"/>
    <w:rsid w:val="00BF5F17"/>
    <w:rsid w:val="00C021CD"/>
    <w:rsid w:val="00C07101"/>
    <w:rsid w:val="00C120AF"/>
    <w:rsid w:val="00C14E29"/>
    <w:rsid w:val="00C216F6"/>
    <w:rsid w:val="00C21A9B"/>
    <w:rsid w:val="00C21D01"/>
    <w:rsid w:val="00C21D06"/>
    <w:rsid w:val="00C308BB"/>
    <w:rsid w:val="00C347C6"/>
    <w:rsid w:val="00C35F6A"/>
    <w:rsid w:val="00C4606C"/>
    <w:rsid w:val="00C57FD2"/>
    <w:rsid w:val="00C611B2"/>
    <w:rsid w:val="00C66F3F"/>
    <w:rsid w:val="00C72E63"/>
    <w:rsid w:val="00C80821"/>
    <w:rsid w:val="00C80A09"/>
    <w:rsid w:val="00C87FCD"/>
    <w:rsid w:val="00C9103C"/>
    <w:rsid w:val="00CA0FD9"/>
    <w:rsid w:val="00CA7BD8"/>
    <w:rsid w:val="00CB0305"/>
    <w:rsid w:val="00CB1B85"/>
    <w:rsid w:val="00CB1D08"/>
    <w:rsid w:val="00CB3E21"/>
    <w:rsid w:val="00CC3652"/>
    <w:rsid w:val="00CC41EA"/>
    <w:rsid w:val="00CC6CED"/>
    <w:rsid w:val="00CD03A9"/>
    <w:rsid w:val="00CD3B1F"/>
    <w:rsid w:val="00CD5A48"/>
    <w:rsid w:val="00CD6DC5"/>
    <w:rsid w:val="00CE0E12"/>
    <w:rsid w:val="00CE13DB"/>
    <w:rsid w:val="00CE1BFE"/>
    <w:rsid w:val="00CE1C74"/>
    <w:rsid w:val="00CE20BF"/>
    <w:rsid w:val="00CE304E"/>
    <w:rsid w:val="00CE41B1"/>
    <w:rsid w:val="00CE7915"/>
    <w:rsid w:val="00D0313F"/>
    <w:rsid w:val="00D07B8F"/>
    <w:rsid w:val="00D10F00"/>
    <w:rsid w:val="00D22B23"/>
    <w:rsid w:val="00D24029"/>
    <w:rsid w:val="00D24373"/>
    <w:rsid w:val="00D321F2"/>
    <w:rsid w:val="00D336E2"/>
    <w:rsid w:val="00D46A52"/>
    <w:rsid w:val="00D54F59"/>
    <w:rsid w:val="00D57336"/>
    <w:rsid w:val="00D617B8"/>
    <w:rsid w:val="00D62C30"/>
    <w:rsid w:val="00D731C2"/>
    <w:rsid w:val="00D909A3"/>
    <w:rsid w:val="00D92402"/>
    <w:rsid w:val="00DA2AF6"/>
    <w:rsid w:val="00DA4498"/>
    <w:rsid w:val="00DA5CEC"/>
    <w:rsid w:val="00DB15CB"/>
    <w:rsid w:val="00DB2CF9"/>
    <w:rsid w:val="00DB46F5"/>
    <w:rsid w:val="00DC052D"/>
    <w:rsid w:val="00DC5CB5"/>
    <w:rsid w:val="00DE17DE"/>
    <w:rsid w:val="00DE18CF"/>
    <w:rsid w:val="00DE64B2"/>
    <w:rsid w:val="00DF08B3"/>
    <w:rsid w:val="00DF2696"/>
    <w:rsid w:val="00DF537F"/>
    <w:rsid w:val="00E0102D"/>
    <w:rsid w:val="00E043C5"/>
    <w:rsid w:val="00E053A4"/>
    <w:rsid w:val="00E056B4"/>
    <w:rsid w:val="00E059FD"/>
    <w:rsid w:val="00E11DB7"/>
    <w:rsid w:val="00E14BF4"/>
    <w:rsid w:val="00E15EC3"/>
    <w:rsid w:val="00E25ED6"/>
    <w:rsid w:val="00E31BAE"/>
    <w:rsid w:val="00E33BAB"/>
    <w:rsid w:val="00E41CE7"/>
    <w:rsid w:val="00E42710"/>
    <w:rsid w:val="00E519E0"/>
    <w:rsid w:val="00E759D1"/>
    <w:rsid w:val="00E76A9F"/>
    <w:rsid w:val="00E77313"/>
    <w:rsid w:val="00E80560"/>
    <w:rsid w:val="00E81A54"/>
    <w:rsid w:val="00E81EF0"/>
    <w:rsid w:val="00E839CD"/>
    <w:rsid w:val="00E8411B"/>
    <w:rsid w:val="00E85DD1"/>
    <w:rsid w:val="00E90FC4"/>
    <w:rsid w:val="00E92797"/>
    <w:rsid w:val="00E9369B"/>
    <w:rsid w:val="00E94AC4"/>
    <w:rsid w:val="00E97035"/>
    <w:rsid w:val="00EA1D33"/>
    <w:rsid w:val="00EA2665"/>
    <w:rsid w:val="00EA540B"/>
    <w:rsid w:val="00EA5D45"/>
    <w:rsid w:val="00EA7C53"/>
    <w:rsid w:val="00EB1A0D"/>
    <w:rsid w:val="00EB2A19"/>
    <w:rsid w:val="00EB30FE"/>
    <w:rsid w:val="00EB3FCB"/>
    <w:rsid w:val="00EB4F1E"/>
    <w:rsid w:val="00EB72A2"/>
    <w:rsid w:val="00EC35BE"/>
    <w:rsid w:val="00EC3A83"/>
    <w:rsid w:val="00EC3E9C"/>
    <w:rsid w:val="00EC4C82"/>
    <w:rsid w:val="00EC64DB"/>
    <w:rsid w:val="00EE1FAA"/>
    <w:rsid w:val="00EE461F"/>
    <w:rsid w:val="00EF2F8C"/>
    <w:rsid w:val="00EF4705"/>
    <w:rsid w:val="00EF6F72"/>
    <w:rsid w:val="00F01DD2"/>
    <w:rsid w:val="00F07FF4"/>
    <w:rsid w:val="00F104F0"/>
    <w:rsid w:val="00F11436"/>
    <w:rsid w:val="00F12630"/>
    <w:rsid w:val="00F15794"/>
    <w:rsid w:val="00F27558"/>
    <w:rsid w:val="00F30054"/>
    <w:rsid w:val="00F32141"/>
    <w:rsid w:val="00F33218"/>
    <w:rsid w:val="00F4466C"/>
    <w:rsid w:val="00F47265"/>
    <w:rsid w:val="00F47E9B"/>
    <w:rsid w:val="00F512A9"/>
    <w:rsid w:val="00F51C10"/>
    <w:rsid w:val="00F6147D"/>
    <w:rsid w:val="00F62C4D"/>
    <w:rsid w:val="00F63EE4"/>
    <w:rsid w:val="00F667EC"/>
    <w:rsid w:val="00F669DA"/>
    <w:rsid w:val="00F7448F"/>
    <w:rsid w:val="00F819E8"/>
    <w:rsid w:val="00F84872"/>
    <w:rsid w:val="00F84AB3"/>
    <w:rsid w:val="00F9001C"/>
    <w:rsid w:val="00F90519"/>
    <w:rsid w:val="00F9319C"/>
    <w:rsid w:val="00F937F0"/>
    <w:rsid w:val="00F960D6"/>
    <w:rsid w:val="00F96910"/>
    <w:rsid w:val="00F96B3A"/>
    <w:rsid w:val="00FA0FB1"/>
    <w:rsid w:val="00FA43D2"/>
    <w:rsid w:val="00FA5538"/>
    <w:rsid w:val="00FA6D1A"/>
    <w:rsid w:val="00FB1554"/>
    <w:rsid w:val="00FB3A82"/>
    <w:rsid w:val="00FC06D9"/>
    <w:rsid w:val="00FC0A8C"/>
    <w:rsid w:val="00FC6D83"/>
    <w:rsid w:val="00FC780F"/>
    <w:rsid w:val="00FD11B2"/>
    <w:rsid w:val="00FD3447"/>
    <w:rsid w:val="00FE208C"/>
    <w:rsid w:val="00FE5773"/>
    <w:rsid w:val="00FE5D53"/>
    <w:rsid w:val="00FE7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314908"/>
  <w15:docId w15:val="{F12C5055-FE39-4DEA-A2F7-E55BDB90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L1,Odstavec,Preambuła,Akapit z listą1,Wypunktowanie,WyliczPrzyklad,maz_wyliczenie,opis dzialania,K-P_odwolanie,A_wyliczenie,Akapit z listą 1,Table of contents numbered,Akapit z listą5"/>
    <w:basedOn w:val="Normalny"/>
    <w:link w:val="AkapitzlistZnak"/>
    <w:uiPriority w:val="34"/>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99"/>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L1 Znak,Odstavec Znak,Preambuła Znak,Akapit z listą1 Znak,Wypunktowanie Znak,WyliczPrzyklad Znak,maz_wyliczenie Znak,opis dzialania Znak,K-P_odwolanie Znak"/>
    <w:link w:val="Akapitzlist"/>
    <w:uiPriority w:val="34"/>
    <w:qFormat/>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 w:type="paragraph" w:styleId="Tekstpodstawowy2">
    <w:name w:val="Body Text 2"/>
    <w:basedOn w:val="Normalny"/>
    <w:link w:val="Tekstpodstawowy2Znak"/>
    <w:uiPriority w:val="99"/>
    <w:unhideWhenUsed/>
    <w:locked/>
    <w:rsid w:val="00FB1554"/>
    <w:pPr>
      <w:spacing w:after="120" w:line="480" w:lineRule="auto"/>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uiPriority w:val="99"/>
    <w:rsid w:val="00FB1554"/>
    <w:rPr>
      <w:rFonts w:ascii="Times New Roman" w:eastAsia="Times New Roman" w:hAnsi="Times New Roman" w:cs="Times New Roman"/>
      <w:sz w:val="24"/>
      <w:szCs w:val="24"/>
      <w:lang w:val="x-none" w:eastAsia="x-none"/>
    </w:rPr>
  </w:style>
  <w:style w:type="paragraph" w:styleId="Tekstpodstawowywcity3">
    <w:name w:val="Body Text Indent 3"/>
    <w:basedOn w:val="Normalny"/>
    <w:link w:val="Tekstpodstawowywcity3Znak"/>
    <w:locked/>
    <w:rsid w:val="00BC704D"/>
    <w:pPr>
      <w:spacing w:after="120" w:line="240" w:lineRule="auto"/>
      <w:ind w:left="283"/>
    </w:pPr>
    <w:rPr>
      <w:rFonts w:ascii="Times New Roman" w:eastAsia="Calibri" w:hAnsi="Times New Roman" w:cs="Times New Roman"/>
      <w:sz w:val="16"/>
      <w:szCs w:val="16"/>
    </w:rPr>
  </w:style>
  <w:style w:type="character" w:customStyle="1" w:styleId="Tekstpodstawowywcity3Znak">
    <w:name w:val="Tekst podstawowy wcięty 3 Znak"/>
    <w:basedOn w:val="Domylnaczcionkaakapitu"/>
    <w:link w:val="Tekstpodstawowywcity3"/>
    <w:rsid w:val="00BC704D"/>
    <w:rPr>
      <w:rFonts w:ascii="Times New Roman" w:eastAsia="Calibri" w:hAnsi="Times New Roman" w:cs="Times New Roman"/>
      <w:sz w:val="16"/>
      <w:szCs w:val="16"/>
    </w:rPr>
  </w:style>
  <w:style w:type="character" w:styleId="Nierozpoznanawzmianka">
    <w:name w:val="Unresolved Mention"/>
    <w:basedOn w:val="Domylnaczcionkaakapitu"/>
    <w:uiPriority w:val="99"/>
    <w:semiHidden/>
    <w:unhideWhenUsed/>
    <w:rsid w:val="006549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607976">
      <w:marLeft w:val="0"/>
      <w:marRight w:val="0"/>
      <w:marTop w:val="0"/>
      <w:marBottom w:val="0"/>
      <w:divBdr>
        <w:top w:val="none" w:sz="0" w:space="0" w:color="auto"/>
        <w:left w:val="none" w:sz="0" w:space="0" w:color="auto"/>
        <w:bottom w:val="none" w:sz="0" w:space="0" w:color="auto"/>
        <w:right w:val="none" w:sz="0" w:space="0" w:color="auto"/>
      </w:divBdr>
    </w:div>
    <w:div w:id="652607977">
      <w:marLeft w:val="0"/>
      <w:marRight w:val="0"/>
      <w:marTop w:val="0"/>
      <w:marBottom w:val="0"/>
      <w:divBdr>
        <w:top w:val="none" w:sz="0" w:space="0" w:color="auto"/>
        <w:left w:val="none" w:sz="0" w:space="0" w:color="auto"/>
        <w:bottom w:val="none" w:sz="0" w:space="0" w:color="auto"/>
        <w:right w:val="none" w:sz="0" w:space="0" w:color="auto"/>
      </w:divBdr>
    </w:div>
    <w:div w:id="652607978">
      <w:marLeft w:val="0"/>
      <w:marRight w:val="0"/>
      <w:marTop w:val="0"/>
      <w:marBottom w:val="0"/>
      <w:divBdr>
        <w:top w:val="none" w:sz="0" w:space="0" w:color="auto"/>
        <w:left w:val="none" w:sz="0" w:space="0" w:color="auto"/>
        <w:bottom w:val="none" w:sz="0" w:space="0" w:color="auto"/>
        <w:right w:val="none" w:sz="0" w:space="0" w:color="auto"/>
      </w:divBdr>
    </w:div>
    <w:div w:id="97178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p.polkowice.eu"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p.polkowice.eu/ugpolkowice,m,1698,sygnalisci.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6e6776eb-336b-4d61-afa4-b24cc18e901f" TargetMode="External"/><Relationship Id="rId5" Type="http://schemas.openxmlformats.org/officeDocument/2006/relationships/webSettings" Target="webSettings.xml"/><Relationship Id="rId15" Type="http://schemas.openxmlformats.org/officeDocument/2006/relationships/hyperlink" Target="https://isap.sejm.gov.pl/isap.nsf/DocDetails.xsp?id=WDU20240000773"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nowak@gmina.polkowice.pl"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7042-37FC-4F75-A919-9BC2181C6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59</Pages>
  <Words>16433</Words>
  <Characters>98603</Characters>
  <Application>Microsoft Office Word</Application>
  <DocSecurity>0</DocSecurity>
  <Lines>821</Lines>
  <Paragraphs>229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Romańska</dc:creator>
  <cp:lastModifiedBy>Anna Nowak</cp:lastModifiedBy>
  <cp:revision>17</cp:revision>
  <cp:lastPrinted>2022-07-28T11:16:00Z</cp:lastPrinted>
  <dcterms:created xsi:type="dcterms:W3CDTF">2026-07-23T08:57:00Z</dcterms:created>
  <dcterms:modified xsi:type="dcterms:W3CDTF">2026-07-30T08:46:00Z</dcterms:modified>
</cp:coreProperties>
</file>